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60" w:type="dxa"/>
        <w:tblInd w:w="-629" w:type="dxa"/>
        <w:tblLayout w:type="fixed"/>
        <w:tblLook w:val="01E0"/>
      </w:tblPr>
      <w:tblGrid>
        <w:gridCol w:w="4990"/>
        <w:gridCol w:w="5670"/>
      </w:tblGrid>
      <w:tr w:rsidR="00776FFA" w:rsidRPr="00776FFA" w:rsidTr="00841098">
        <w:tc>
          <w:tcPr>
            <w:tcW w:w="4990" w:type="dxa"/>
          </w:tcPr>
          <w:p w:rsidR="00776FFA" w:rsidRPr="00776FFA" w:rsidRDefault="00776FFA" w:rsidP="00776FFA">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76FFA" w:rsidRPr="00776FFA" w:rsidRDefault="00776FFA" w:rsidP="00776FFA">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76FFA">
              <w:rPr>
                <w:rFonts w:ascii="Times New Roman" w:eastAsia="Times New Roman" w:hAnsi="Times New Roman" w:cs="Times New Roman"/>
                <w:sz w:val="26"/>
                <w:szCs w:val="26"/>
                <w:lang w:eastAsia="ru-RU"/>
              </w:rPr>
              <w:t xml:space="preserve">                                         УТВЕРЖДАЮ</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p>
          <w:p w:rsidR="00776FFA" w:rsidRPr="00776FFA"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Директор </w:t>
            </w:r>
            <w:r w:rsidR="00776FFA" w:rsidRPr="00776FFA">
              <w:rPr>
                <w:rFonts w:ascii="Times New Roman" w:eastAsia="Times New Roman" w:hAnsi="Times New Roman" w:cs="Times New Roman"/>
                <w:sz w:val="26"/>
                <w:szCs w:val="26"/>
                <w:lang w:eastAsia="ru-RU"/>
              </w:rPr>
              <w:t xml:space="preserve"> Муниципального бюджетного общеобразовательного учреждения «Средняя общеобразовательная школа №2»</w:t>
            </w:r>
          </w:p>
          <w:p w:rsidR="00776FFA" w:rsidRPr="00776FFA"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76FFA">
              <w:rPr>
                <w:rFonts w:ascii="Times New Roman" w:eastAsia="Times New Roman" w:hAnsi="Times New Roman" w:cs="Times New Roman"/>
                <w:sz w:val="26"/>
                <w:szCs w:val="26"/>
                <w:lang w:eastAsia="ru-RU"/>
              </w:rPr>
              <w:t>«</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201</w:t>
            </w:r>
            <w:r w:rsidRPr="006D2E66">
              <w:rPr>
                <w:rFonts w:ascii="Times New Roman" w:eastAsia="Times New Roman" w:hAnsi="Times New Roman" w:cs="Times New Roman"/>
                <w:sz w:val="26"/>
                <w:szCs w:val="26"/>
                <w:lang w:eastAsia="ru-RU"/>
              </w:rPr>
              <w:t xml:space="preserve">5 </w:t>
            </w:r>
            <w:r w:rsidRPr="00776FFA">
              <w:rPr>
                <w:rFonts w:ascii="Times New Roman" w:eastAsia="Times New Roman" w:hAnsi="Times New Roman" w:cs="Times New Roman"/>
                <w:sz w:val="26"/>
                <w:szCs w:val="26"/>
                <w:lang w:eastAsia="ru-RU"/>
              </w:rPr>
              <w:t>г.</w:t>
            </w:r>
          </w:p>
          <w:p w:rsidR="00776FFA" w:rsidRPr="00776FFA" w:rsidRDefault="00776FFA" w:rsidP="00776FFA">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 xml:space="preserve">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инвентаря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6D2E66" w:rsidRDefault="00776FFA" w:rsidP="006D2E66">
      <w:pPr>
        <w:pStyle w:val="af9"/>
        <w:keepNext/>
        <w:keepLines/>
        <w:widowControl w:val="0"/>
        <w:numPr>
          <w:ilvl w:val="0"/>
          <w:numId w:val="27"/>
        </w:numPr>
        <w:suppressLineNumbers/>
        <w:suppressAutoHyphens/>
        <w:spacing w:after="60"/>
        <w:jc w:val="center"/>
        <w:rPr>
          <w:b/>
          <w:bCs/>
        </w:rPr>
      </w:pPr>
      <w:proofErr w:type="gramStart"/>
      <w:r w:rsidRPr="006D2E66">
        <w:rPr>
          <w:b/>
          <w:bCs/>
        </w:rPr>
        <w:t>г</w:t>
      </w:r>
      <w:proofErr w:type="gramEnd"/>
      <w:r w:rsidRPr="006D2E66">
        <w:rPr>
          <w:b/>
          <w:bCs/>
        </w:rPr>
        <w:t>.</w:t>
      </w:r>
    </w:p>
    <w:p w:rsidR="00776FFA" w:rsidRPr="00776FFA" w:rsidRDefault="00776FFA" w:rsidP="00776FF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76FFA" w:rsidRPr="00776FFA" w:rsidRDefault="00776FFA" w:rsidP="006D2E66">
      <w:pPr>
        <w:tabs>
          <w:tab w:val="left" w:pos="360"/>
        </w:tabs>
        <w:autoSpaceDE w:val="0"/>
        <w:autoSpaceDN w:val="0"/>
        <w:adjustRightInd w:val="0"/>
        <w:spacing w:before="120" w:after="120" w:line="360" w:lineRule="auto"/>
        <w:ind w:left="567"/>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br w:type="page"/>
      </w:r>
      <w:bookmarkStart w:id="1" w:name="_Ref248571702"/>
      <w:r w:rsidR="006D2E66">
        <w:rPr>
          <w:rFonts w:ascii="Times New Roman" w:eastAsia="Times New Roman" w:hAnsi="Times New Roman" w:cs="Times New Roman"/>
          <w:b/>
          <w:bCs/>
          <w:sz w:val="24"/>
          <w:szCs w:val="24"/>
          <w:lang w:val="en-US" w:eastAsia="ru-RU"/>
        </w:rPr>
        <w:lastRenderedPageBreak/>
        <w:t>I</w:t>
      </w:r>
      <w:r w:rsidR="006D2E66" w:rsidRPr="006D2E66">
        <w:rPr>
          <w:rFonts w:ascii="Times New Roman" w:eastAsia="Times New Roman" w:hAnsi="Times New Roman" w:cs="Times New Roman"/>
          <w:b/>
          <w:bCs/>
          <w:sz w:val="24"/>
          <w:szCs w:val="24"/>
          <w:lang w:eastAsia="ru-RU"/>
        </w:rPr>
        <w:t>.</w:t>
      </w:r>
      <w:r w:rsidR="006D2E66">
        <w:rPr>
          <w:rFonts w:ascii="Times New Roman" w:eastAsia="Times New Roman" w:hAnsi="Times New Roman" w:cs="Times New Roman"/>
          <w:b/>
          <w:bCs/>
          <w:sz w:val="24"/>
          <w:szCs w:val="24"/>
          <w:lang w:eastAsia="ru-RU"/>
        </w:rPr>
        <w:t xml:space="preserve">     </w:t>
      </w:r>
      <w:r w:rsidRPr="00776FFA">
        <w:rPr>
          <w:rFonts w:ascii="Times New Roman" w:eastAsia="Times New Roman" w:hAnsi="Times New Roman" w:cs="Times New Roman"/>
          <w:b/>
          <w:bCs/>
          <w:sz w:val="24"/>
          <w:szCs w:val="24"/>
          <w:lang w:eastAsia="ru-RU"/>
        </w:rPr>
        <w:t>СВЕДЕНИЯ О ПРОВОДИМОМ АУКЦИОНЕ В ЭЛЕКТРОННОЙ ФОРМЕ</w:t>
      </w:r>
      <w:bookmarkEnd w:id="1"/>
    </w:p>
    <w:p w:rsidR="00776FFA" w:rsidRPr="00776FFA" w:rsidRDefault="00776FFA" w:rsidP="00776FF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76FF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76FFA">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tblPr>
      <w:tblGrid>
        <w:gridCol w:w="817"/>
        <w:gridCol w:w="2552"/>
        <w:gridCol w:w="7087"/>
      </w:tblGrid>
      <w:tr w:rsidR="00776FFA" w:rsidRPr="00776FFA" w:rsidTr="0084109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Информация</w:t>
            </w:r>
          </w:p>
        </w:tc>
      </w:tr>
      <w:tr w:rsidR="00776FFA" w:rsidRPr="00776FFA" w:rsidTr="00841098">
        <w:tc>
          <w:tcPr>
            <w:tcW w:w="10456" w:type="dxa"/>
            <w:gridSpan w:val="3"/>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i/>
                <w:sz w:val="24"/>
                <w:szCs w:val="24"/>
                <w:lang w:eastAsia="ru-RU"/>
              </w:rPr>
              <w:t>Указывается с 01.01.201</w:t>
            </w:r>
            <w:r w:rsidRPr="00776FFA">
              <w:rPr>
                <w:rFonts w:ascii="Times New Roman" w:eastAsia="Times New Roman" w:hAnsi="Times New Roman" w:cs="Times New Roman"/>
                <w:i/>
                <w:sz w:val="24"/>
                <w:szCs w:val="24"/>
                <w:lang w:val="en-US" w:eastAsia="ru-RU"/>
              </w:rPr>
              <w:t>7</w:t>
            </w:r>
            <w:r w:rsidRPr="00776FFA">
              <w:rPr>
                <w:rFonts w:ascii="Times New Roman" w:eastAsia="Times New Roman" w:hAnsi="Times New Roman" w:cs="Times New Roman"/>
                <w:i/>
                <w:sz w:val="24"/>
                <w:szCs w:val="24"/>
                <w:lang w:eastAsia="ru-RU"/>
              </w:rPr>
              <w:t xml:space="preserve"> года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Муниципальное бюджетное общеобразовательное учреждение</w:t>
            </w:r>
            <w:r w:rsidRPr="00776FFA">
              <w:rPr>
                <w:rFonts w:ascii="Times New Roman" w:eastAsia="Times New Roman" w:hAnsi="Times New Roman" w:cs="Times New Roman"/>
                <w:bCs/>
                <w:lang w:eastAsia="ru-RU"/>
              </w:rPr>
              <w:t xml:space="preserve"> «Средняя общеобразовательная школа № 2»</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Югорск,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Почтовый адрес</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Югорск, </w:t>
            </w:r>
            <w:r w:rsidRPr="00776FFA">
              <w:rPr>
                <w:rFonts w:ascii="Times New Roman" w:eastAsia="Times New Roman" w:hAnsi="Times New Roman" w:cs="Times New Roman"/>
                <w:lang w:eastAsia="ar-SA"/>
              </w:rPr>
              <w:t>Хант</w:t>
            </w:r>
            <w:proofErr w:type="gramStart"/>
            <w:r w:rsidRPr="00776FFA">
              <w:rPr>
                <w:rFonts w:ascii="Times New Roman" w:eastAsia="Times New Roman" w:hAnsi="Times New Roman" w:cs="Times New Roman"/>
                <w:lang w:eastAsia="ar-SA"/>
              </w:rPr>
              <w:t>ы-</w:t>
            </w:r>
            <w:proofErr w:type="gramEnd"/>
            <w:r w:rsidRPr="00776FFA">
              <w:rPr>
                <w:rFonts w:ascii="Times New Roman" w:eastAsia="Times New Roman" w:hAnsi="Times New Roman" w:cs="Times New Roman"/>
                <w:lang w:eastAsia="ar-SA"/>
              </w:rPr>
              <w:t xml:space="preserve"> Мансийский автономный округ</w:t>
            </w:r>
            <w:r w:rsidRPr="00776FFA">
              <w:rPr>
                <w:rFonts w:ascii="Times New Roman" w:eastAsia="Times New Roman" w:hAnsi="Times New Roman" w:cs="Times New Roman"/>
                <w:lang w:eastAsia="ru-RU"/>
              </w:rPr>
              <w:t xml:space="preserve"> - Югра, Тюменская область.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Телефон</w:t>
            </w:r>
            <w:r w:rsidRPr="00776FFA">
              <w:rPr>
                <w:rFonts w:ascii="Times New Roman" w:eastAsia="Times New Roman" w:hAnsi="Times New Roman" w:cs="Times New Roman"/>
                <w:lang w:eastAsia="ru-RU"/>
              </w:rPr>
              <w:t xml:space="preserve"> (34675) 25968,  </w:t>
            </w:r>
            <w:r w:rsidRPr="00776FFA">
              <w:rPr>
                <w:rFonts w:ascii="Times New Roman" w:eastAsia="Times New Roman" w:hAnsi="Times New Roman" w:cs="Times New Roman"/>
                <w:u w:val="single"/>
                <w:lang w:eastAsia="ru-RU"/>
              </w:rPr>
              <w:t>факс</w:t>
            </w:r>
            <w:r w:rsidRPr="00776FFA">
              <w:rPr>
                <w:rFonts w:ascii="Times New Roman" w:eastAsia="Times New Roman" w:hAnsi="Times New Roman" w:cs="Times New Roman"/>
                <w:lang w:eastAsia="ru-RU"/>
              </w:rPr>
              <w:t xml:space="preserve"> (34675) 70262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val="en-US" w:eastAsia="ru-RU"/>
              </w:rPr>
              <w:t>zakupki</w:t>
            </w:r>
            <w:r w:rsidRPr="00776FFA">
              <w:rPr>
                <w:rFonts w:ascii="Times New Roman" w:eastAsia="Times New Roman" w:hAnsi="Times New Roman" w:cs="Times New Roman"/>
                <w:lang w:eastAsia="ru-RU"/>
              </w:rPr>
              <w:t>_</w:t>
            </w:r>
            <w:r w:rsidRPr="00776FFA">
              <w:rPr>
                <w:rFonts w:ascii="Times New Roman" w:eastAsia="Times New Roman" w:hAnsi="Times New Roman" w:cs="Times New Roman"/>
                <w:lang w:val="en-US" w:eastAsia="ru-RU"/>
              </w:rPr>
              <w:t>school</w:t>
            </w:r>
            <w:r w:rsidRPr="00776FFA">
              <w:rPr>
                <w:rFonts w:ascii="Times New Roman" w:eastAsia="Times New Roman" w:hAnsi="Times New Roman" w:cs="Times New Roman"/>
                <w:lang w:eastAsia="ru-RU"/>
              </w:rPr>
              <w:t>_2@</w:t>
            </w:r>
            <w:r w:rsidRPr="00776FFA">
              <w:rPr>
                <w:rFonts w:ascii="Times New Roman" w:eastAsia="Times New Roman" w:hAnsi="Times New Roman" w:cs="Times New Roman"/>
                <w:lang w:val="en-US" w:eastAsia="ru-RU"/>
              </w:rPr>
              <w:t>mail</w:t>
            </w:r>
            <w:r w:rsidRPr="00776FFA">
              <w:rPr>
                <w:rFonts w:ascii="Times New Roman" w:eastAsia="Times New Roman" w:hAnsi="Times New Roman" w:cs="Times New Roman"/>
                <w:lang w:eastAsia="ru-RU"/>
              </w:rPr>
              <w:t>.</w:t>
            </w:r>
            <w:r w:rsidRPr="00776FFA">
              <w:rPr>
                <w:rFonts w:ascii="Times New Roman" w:eastAsia="Times New Roman" w:hAnsi="Times New Roman" w:cs="Times New Roman"/>
                <w:lang w:val="en-US" w:eastAsia="ru-RU"/>
              </w:rPr>
              <w:t>ru</w:t>
            </w:r>
            <w:r w:rsidRPr="00776FFA">
              <w:rPr>
                <w:rFonts w:ascii="Times New Roman" w:eastAsia="Times New Roman" w:hAnsi="Times New Roman" w:cs="Times New Roman"/>
                <w:lang w:eastAsia="ru-RU"/>
              </w:rPr>
              <w:t xml:space="preserve"> </w:t>
            </w:r>
          </w:p>
          <w:p w:rsidR="00776FFA" w:rsidRPr="00776FFA" w:rsidRDefault="00776FFA" w:rsidP="006D2E66">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xml:space="preserve">: </w:t>
            </w:r>
            <w:r w:rsidR="006D2E66">
              <w:rPr>
                <w:rFonts w:ascii="Times New Roman" w:eastAsia="Times New Roman" w:hAnsi="Times New Roman" w:cs="Times New Roman"/>
                <w:lang w:eastAsia="ru-RU"/>
              </w:rPr>
              <w:t xml:space="preserve">Заместитель директора по </w:t>
            </w:r>
            <w:proofErr w:type="gramStart"/>
            <w:r w:rsidR="006D2E66">
              <w:rPr>
                <w:rFonts w:ascii="Times New Roman" w:eastAsia="Times New Roman" w:hAnsi="Times New Roman" w:cs="Times New Roman"/>
                <w:lang w:eastAsia="ru-RU"/>
              </w:rPr>
              <w:t>ХР</w:t>
            </w:r>
            <w:proofErr w:type="gramEnd"/>
            <w:r w:rsidR="006D2E66">
              <w:rPr>
                <w:rFonts w:ascii="Times New Roman" w:eastAsia="Times New Roman" w:hAnsi="Times New Roman" w:cs="Times New Roman"/>
                <w:lang w:eastAsia="ru-RU"/>
              </w:rPr>
              <w:t xml:space="preserve"> Фурсова Полина Павловна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Администрация города Югорска.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628260, Ханты - Мансийский автономный округ - Югра, Тюменская обл.,  г. Югорск, ул. 40 лет Победы, 11, каб. 310.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Почтовый адрес</w:t>
            </w:r>
            <w:r w:rsidRPr="00776FFA">
              <w:rPr>
                <w:rFonts w:ascii="Times New Roman" w:eastAsia="Times New Roman" w:hAnsi="Times New Roman" w:cs="Times New Roman"/>
                <w:lang w:eastAsia="ru-RU"/>
              </w:rPr>
              <w:t>:</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628260, Ханты - Мансийский автономный округ - Югра, Тюменская обл.,  г. Югорск, ул. 40 лет Победы, 11.</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Телефон (</w:t>
            </w:r>
            <w:r w:rsidRPr="00776FFA">
              <w:rPr>
                <w:rFonts w:ascii="Times New Roman" w:eastAsia="Times New Roman" w:hAnsi="Times New Roman" w:cs="Times New Roman"/>
                <w:u w:val="single"/>
                <w:lang w:eastAsia="ru-RU"/>
              </w:rPr>
              <w:t>34675) 50037</w:t>
            </w:r>
            <w:r w:rsidRPr="00776FFA">
              <w:rPr>
                <w:rFonts w:ascii="Times New Roman" w:eastAsia="Times New Roman" w:hAnsi="Times New Roman" w:cs="Times New Roman"/>
                <w:lang w:eastAsia="ru-RU"/>
              </w:rPr>
              <w:t xml:space="preserve"> факс (</w:t>
            </w:r>
            <w:r w:rsidRPr="00776FFA">
              <w:rPr>
                <w:rFonts w:ascii="Times New Roman" w:eastAsia="Times New Roman" w:hAnsi="Times New Roman" w:cs="Times New Roman"/>
                <w:u w:val="single"/>
                <w:lang w:eastAsia="ru-RU"/>
              </w:rPr>
              <w:t>34675) 50037</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omz@ugorsk.ru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привлекается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76FFA">
              <w:rPr>
                <w:rFonts w:ascii="Times New Roman" w:eastAsia="Times New Roman" w:hAnsi="Times New Roman" w:cs="Times New Roman"/>
                <w:lang w:eastAsia="ru-RU"/>
              </w:rPr>
              <w:t>ответственных</w:t>
            </w:r>
            <w:proofErr w:type="gramEnd"/>
            <w:r w:rsidRPr="00776FFA">
              <w:rPr>
                <w:rFonts w:ascii="Times New Roman" w:eastAsia="Times New Roman" w:hAnsi="Times New Roman" w:cs="Times New Roman"/>
                <w:lang w:eastAsia="ru-RU"/>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Руководитель контрактной службы – Иванова Людмила Геннадиевна</w:t>
            </w:r>
          </w:p>
          <w:p w:rsidR="00776FFA" w:rsidRPr="00776FFA" w:rsidRDefault="00776FFA" w:rsidP="006D2E66">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Сотрудник контрактной службы ответственный за заключение контракта –</w:t>
            </w:r>
            <w:r w:rsidR="006D2E66">
              <w:rPr>
                <w:rFonts w:ascii="Times New Roman" w:eastAsia="Times New Roman" w:hAnsi="Times New Roman" w:cs="Times New Roman"/>
                <w:lang w:eastAsia="ru-RU"/>
              </w:rPr>
              <w:t xml:space="preserve"> Фурсова Полина Павловна</w:t>
            </w:r>
            <w:r w:rsidRPr="00776FFA">
              <w:rPr>
                <w:rFonts w:ascii="Times New Roman" w:eastAsia="Times New Roman" w:hAnsi="Times New Roman" w:cs="Times New Roman"/>
                <w:lang w:eastAsia="ru-RU"/>
              </w:rPr>
              <w:t>, тел. 8 (34675) 2-59-68</w:t>
            </w:r>
          </w:p>
        </w:tc>
      </w:tr>
      <w:tr w:rsidR="00776FFA" w:rsidRPr="00776FFA" w:rsidTr="00841098">
        <w:tc>
          <w:tcPr>
            <w:tcW w:w="817"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Наименование </w:t>
            </w:r>
            <w:r w:rsidRPr="00776FFA">
              <w:rPr>
                <w:rFonts w:ascii="Times New Roman" w:eastAsia="Times New Roman" w:hAnsi="Times New Roman" w:cs="Times New Roman"/>
                <w:lang w:eastAsia="ru-RU"/>
              </w:rPr>
              <w:lastRenderedPageBreak/>
              <w:t>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hd w:val="clear" w:color="auto" w:fill="FFFFFF"/>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lastRenderedPageBreak/>
              <w:t xml:space="preserve">Наименование: </w:t>
            </w:r>
            <w:r w:rsidRPr="00776FFA">
              <w:rPr>
                <w:rFonts w:ascii="Times New Roman" w:eastAsia="Times New Roman" w:hAnsi="Times New Roman" w:cs="Times New Roman"/>
                <w:lang w:eastAsia="ar-SA"/>
              </w:rPr>
              <w:t>ЗАО «Сбербанк - АСТ»</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http://</w:t>
            </w:r>
            <w:r w:rsidRPr="00776FFA">
              <w:rPr>
                <w:rFonts w:ascii="Times New Roman" w:eastAsia="Times New Roman" w:hAnsi="Times New Roman" w:cs="Times New Roman"/>
                <w:lang w:val="en-US" w:eastAsia="ru-RU"/>
              </w:rPr>
              <w:t>sberbank</w:t>
            </w:r>
            <w:r w:rsidRPr="00776FFA">
              <w:rPr>
                <w:rFonts w:ascii="Times New Roman" w:eastAsia="Times New Roman" w:hAnsi="Times New Roman" w:cs="Times New Roman"/>
                <w:lang w:eastAsia="ru-RU"/>
              </w:rPr>
              <w:t>-</w:t>
            </w:r>
            <w:r w:rsidRPr="00776FFA">
              <w:rPr>
                <w:rFonts w:ascii="Times New Roman" w:eastAsia="Times New Roman" w:hAnsi="Times New Roman" w:cs="Times New Roman"/>
                <w:lang w:val="en-US" w:eastAsia="ru-RU"/>
              </w:rPr>
              <w:t>ast</w:t>
            </w:r>
            <w:r w:rsidRPr="00776FFA">
              <w:rPr>
                <w:rFonts w:ascii="Times New Roman" w:eastAsia="Times New Roman" w:hAnsi="Times New Roman" w:cs="Times New Roman"/>
                <w:lang w:eastAsia="ru-RU"/>
              </w:rPr>
              <w:t>.ru/</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76FFA">
              <w:rPr>
                <w:rFonts w:ascii="Times New Roman" w:eastAsia="Times New Roman" w:hAnsi="Times New Roman" w:cs="Arial"/>
                <w:lang w:eastAsia="ru-RU"/>
              </w:rPr>
              <w:t xml:space="preserve">Аукцион в электронной форме </w:t>
            </w:r>
            <w:r w:rsidRPr="00776FFA">
              <w:rPr>
                <w:rFonts w:ascii="Times New Roman" w:eastAsia="Times New Roman" w:hAnsi="Times New Roman" w:cs="Times New Roman"/>
                <w:bCs/>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спортивного инвентаря</w:t>
            </w:r>
          </w:p>
        </w:tc>
      </w:tr>
      <w:tr w:rsidR="00776FFA" w:rsidRPr="00776FFA" w:rsidTr="00841098">
        <w:trPr>
          <w:trHeight w:val="45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Указано в части </w:t>
            </w:r>
            <w:r w:rsidRPr="00776FFA">
              <w:rPr>
                <w:rFonts w:ascii="Times New Roman" w:eastAsia="Times New Roman" w:hAnsi="Times New Roman" w:cs="Times New Roman"/>
                <w:b/>
                <w:lang w:val="en-US" w:eastAsia="ru-RU"/>
              </w:rPr>
              <w:t>II</w:t>
            </w:r>
            <w:r w:rsidRPr="00776FFA">
              <w:rPr>
                <w:rFonts w:ascii="Times New Roman" w:eastAsia="Times New Roman" w:hAnsi="Times New Roman" w:cs="Times New Roman"/>
                <w:b/>
                <w:lang w:eastAsia="ru-RU"/>
              </w:rPr>
              <w:t xml:space="preserve"> «ТЕХНИЧЕСКОЕ ЗАДАНИЕ»</w:t>
            </w:r>
            <w:r w:rsidRPr="00776FFA">
              <w:rPr>
                <w:rFonts w:ascii="Times New Roman" w:eastAsia="Times New Roman" w:hAnsi="Times New Roman" w:cs="Times New Roman"/>
                <w:lang w:eastAsia="ru-RU"/>
              </w:rPr>
              <w:t xml:space="preserve"> настоящей документации об аукционе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w:t>
            </w:r>
          </w:p>
          <w:p w:rsidR="00776FFA" w:rsidRPr="00776FFA" w:rsidRDefault="00776FFA" w:rsidP="00776FFA">
            <w:pPr>
              <w:autoSpaceDE w:val="0"/>
              <w:autoSpaceDN w:val="0"/>
              <w:adjustRightInd w:val="0"/>
              <w:spacing w:after="0" w:line="360" w:lineRule="auto"/>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628260, ул. Мира, д. 85, г. Югорск,</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tabs>
                <w:tab w:val="left" w:pos="709"/>
              </w:tabs>
              <w:spacing w:after="0" w:line="240" w:lineRule="auto"/>
              <w:jc w:val="both"/>
              <w:rPr>
                <w:rFonts w:ascii="Calibri" w:eastAsia="Calibri" w:hAnsi="Calibri" w:cs="Times New Roman"/>
                <w:lang w:eastAsia="ru-RU"/>
              </w:rPr>
            </w:pPr>
            <w:r w:rsidRPr="00776FFA">
              <w:rPr>
                <w:rFonts w:ascii="Times New Roman" w:eastAsia="Times New Roman" w:hAnsi="Times New Roman" w:cs="Times New Roman"/>
                <w:bCs/>
                <w:lang w:eastAsia="ru-RU"/>
              </w:rPr>
              <w:t>Поставка товаров осуществляется в течение 25 дней после подписания гражданско-правового договора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b/>
                <w:snapToGrid w:val="0"/>
                <w:lang w:eastAsia="ru-RU"/>
              </w:rPr>
            </w:pPr>
            <w:r w:rsidRPr="00776FFA">
              <w:rPr>
                <w:rFonts w:ascii="Times New Roman" w:eastAsia="Times New Roman" w:hAnsi="Times New Roman" w:cs="Times New Roman"/>
                <w:b/>
                <w:snapToGrid w:val="0"/>
                <w:lang w:eastAsia="ru-RU"/>
              </w:rPr>
              <w:t>238 020 (двести тридцать восемь тысяч двадцать) рублей 00 копеек.</w:t>
            </w:r>
          </w:p>
          <w:p w:rsidR="00776FFA" w:rsidRPr="00776FFA" w:rsidRDefault="00776FFA" w:rsidP="00776FFA">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76FFA">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lang w:eastAsia="ru-RU"/>
              </w:rPr>
              <w:t xml:space="preserve"> работ и иные расходы, связанные с поставкой товара.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Содержится в разделе части </w:t>
            </w:r>
            <w:r w:rsidRPr="00776FFA">
              <w:rPr>
                <w:rFonts w:ascii="Times New Roman" w:eastAsia="Times New Roman" w:hAnsi="Times New Roman" w:cs="Times New Roman"/>
                <w:bCs/>
                <w:lang w:val="en-US" w:eastAsia="ru-RU"/>
              </w:rPr>
              <w:t>IV</w:t>
            </w:r>
            <w:r w:rsidRPr="00776FFA">
              <w:rPr>
                <w:rFonts w:ascii="Times New Roman" w:eastAsia="Times New Roman" w:hAnsi="Times New Roman" w:cs="Times New Roman"/>
                <w:bCs/>
                <w:lang w:eastAsia="ru-RU"/>
              </w:rPr>
              <w:t xml:space="preserve">. «ОБОСНОВАНИЕ НАЧАЛЬНОЙ (МАКСИМАЛЬНОЙ) ЦЕНЫ КОНТРАКТА НА ПОСТАВКУ СПОРТИВНОГО ИНВЕНТАРЯ». </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i/>
                <w:lang w:eastAsia="ru-RU"/>
              </w:rPr>
            </w:pPr>
            <w:r w:rsidRPr="00776FFA">
              <w:rPr>
                <w:rFonts w:ascii="Times New Roman" w:eastAsia="Times New Roman" w:hAnsi="Times New Roman" w:cs="Times New Roman"/>
                <w:lang w:eastAsia="ru-RU"/>
              </w:rPr>
              <w:t>Источник финансирования: Бюджет города Югорска на 2015 год</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i/>
                <w:highlight w:val="yellow"/>
                <w:lang w:eastAsia="ru-RU"/>
              </w:rPr>
            </w:pPr>
            <w:r w:rsidRPr="00776FFA">
              <w:rPr>
                <w:rFonts w:ascii="Times New Roman" w:eastAsia="Times New Roman" w:hAnsi="Times New Roman" w:cs="Times New Roman"/>
                <w:iCs/>
                <w:lang w:eastAsia="ru-RU"/>
              </w:rPr>
              <w:t>Не предусмотрена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валюте, используемой для формирования цены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контракта и расчетов с поставщиками (исполнителями, </w:t>
            </w:r>
            <w:r w:rsidRPr="00776FFA">
              <w:rPr>
                <w:rFonts w:ascii="Times New Roman" w:eastAsia="Times New Roman" w:hAnsi="Times New Roman" w:cs="Times New Roman"/>
                <w:lang w:eastAsia="ru-RU"/>
              </w:rPr>
              <w:lastRenderedPageBreak/>
              <w:t>подрядчиками)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Российский рубль</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применяется</w:t>
            </w:r>
          </w:p>
        </w:tc>
      </w:tr>
      <w:tr w:rsidR="00776FFA" w:rsidRPr="00776FFA" w:rsidTr="00841098">
        <w:tc>
          <w:tcPr>
            <w:tcW w:w="817"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bookmarkStart w:id="8" w:name="_Ref166313730"/>
            <w:bookmarkStart w:id="9" w:name="_Ref166098622"/>
            <w:r w:rsidRPr="00776FFA">
              <w:rPr>
                <w:rFonts w:ascii="Times New Roman" w:eastAsia="Times New Roman" w:hAnsi="Times New Roman" w:cs="Times New Roman"/>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76FFA" w:rsidRPr="00776FFA" w:rsidRDefault="00776FFA" w:rsidP="00776FFA">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участникам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1) соответствие требованиям, </w:t>
            </w:r>
            <w:r w:rsidRPr="00776FFA">
              <w:rPr>
                <w:rFonts w:ascii="Times New Roman" w:eastAsia="Times New Roman" w:hAnsi="Times New Roman" w:cs="Times New Roman"/>
                <w:bCs/>
                <w:lang w:eastAsia="ru-RU"/>
              </w:rPr>
              <w:t>установленным</w:t>
            </w:r>
            <w:r w:rsidRPr="00776FFA">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6FFA">
              <w:rPr>
                <w:rFonts w:ascii="Times New Roman" w:eastAsia="Times New Roman" w:hAnsi="Times New Roman" w:cs="Times New Roman"/>
                <w:bCs/>
                <w:lang w:eastAsia="ru-RU"/>
              </w:rPr>
              <w:t>ом</w:t>
            </w:r>
            <w:r w:rsidRPr="00776FFA">
              <w:rPr>
                <w:rFonts w:ascii="Times New Roman" w:eastAsia="Times New Roman" w:hAnsi="Times New Roman" w:cs="Times New Roman"/>
                <w:lang w:eastAsia="ru-RU"/>
              </w:rPr>
              <w:t xml:space="preserve">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2)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w:t>
            </w:r>
            <w:r w:rsidRPr="00776FFA">
              <w:rPr>
                <w:rFonts w:ascii="Times New Roman" w:eastAsia="Times New Roman" w:hAnsi="Times New Roman" w:cs="Times New Roman"/>
                <w:bCs/>
                <w:lang w:eastAsia="ru-RU"/>
              </w:rPr>
              <w:t>закупки -</w:t>
            </w:r>
            <w:r w:rsidRPr="00776FFA">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 юридического лица, индивидуального предпринимателя </w:t>
            </w:r>
            <w:r w:rsidRPr="00776FFA">
              <w:rPr>
                <w:rFonts w:ascii="Times New Roman" w:eastAsia="Times New Roman" w:hAnsi="Times New Roman" w:cs="Times New Roman"/>
                <w:bCs/>
                <w:lang w:eastAsia="ru-RU"/>
              </w:rPr>
              <w:t>несостоятельным (</w:t>
            </w:r>
            <w:r w:rsidRPr="00776FFA">
              <w:rPr>
                <w:rFonts w:ascii="Times New Roman" w:eastAsia="Times New Roman" w:hAnsi="Times New Roman" w:cs="Times New Roman"/>
                <w:lang w:eastAsia="ru-RU"/>
              </w:rPr>
              <w:t>банкротом</w:t>
            </w:r>
            <w:r w:rsidRPr="00776FFA">
              <w:rPr>
                <w:rFonts w:ascii="Times New Roman" w:eastAsia="Times New Roman" w:hAnsi="Times New Roman" w:cs="Times New Roman"/>
                <w:bCs/>
                <w:lang w:eastAsia="ru-RU"/>
              </w:rPr>
              <w:t>)</w:t>
            </w:r>
            <w:r w:rsidRPr="00776FFA">
              <w:rPr>
                <w:rFonts w:ascii="Times New Roman" w:eastAsia="Times New Roman" w:hAnsi="Times New Roman" w:cs="Times New Roman"/>
                <w:lang w:eastAsia="ru-RU"/>
              </w:rPr>
              <w:t xml:space="preserve"> и об открытии конкурсного производства;</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3)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в порядке, </w:t>
            </w:r>
            <w:r w:rsidRPr="00776FFA">
              <w:rPr>
                <w:rFonts w:ascii="Times New Roman" w:eastAsia="Times New Roman" w:hAnsi="Times New Roman" w:cs="Times New Roman"/>
                <w:bCs/>
                <w:lang w:eastAsia="ru-RU"/>
              </w:rPr>
              <w:t>установленном</w:t>
            </w:r>
            <w:r w:rsidRPr="00776FFA">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6FFA">
              <w:rPr>
                <w:rFonts w:ascii="Times New Roman" w:eastAsia="Times New Roman" w:hAnsi="Times New Roman" w:cs="Times New Roman"/>
                <w:lang w:eastAsia="ru-RU"/>
              </w:rPr>
              <w:t xml:space="preserve"> обязанности </w:t>
            </w:r>
            <w:proofErr w:type="gramStart"/>
            <w:r w:rsidRPr="00776FFA">
              <w:rPr>
                <w:rFonts w:ascii="Times New Roman" w:eastAsia="Times New Roman" w:hAnsi="Times New Roman" w:cs="Times New Roman"/>
                <w:lang w:eastAsia="ru-RU"/>
              </w:rPr>
              <w:t>заявителя</w:t>
            </w:r>
            <w:proofErr w:type="gramEnd"/>
            <w:r w:rsidRPr="00776FFA">
              <w:rPr>
                <w:rFonts w:ascii="Times New Roman" w:eastAsia="Times New Roman" w:hAnsi="Times New Roman" w:cs="Times New Roman"/>
                <w:lang w:eastAsia="ru-RU"/>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Pr="00776FFA">
              <w:rPr>
                <w:rFonts w:ascii="Times New Roman" w:eastAsia="Times New Roman" w:hAnsi="Times New Roman" w:cs="Times New Roman"/>
                <w:lang w:eastAsia="ru-RU"/>
              </w:rPr>
              <w:lastRenderedPageBreak/>
              <w:t xml:space="preserve">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76FFA">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76FFA" w:rsidRPr="00776FFA" w:rsidRDefault="00776FFA" w:rsidP="00776FFA">
            <w:pPr>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6FFA" w:rsidRPr="00776FFA" w:rsidRDefault="00776FFA" w:rsidP="00776FFA">
            <w:pPr>
              <w:suppressAutoHyphens/>
              <w:spacing w:after="60" w:line="240" w:lineRule="auto"/>
              <w:jc w:val="both"/>
              <w:rPr>
                <w:rFonts w:ascii="Times New Roman" w:eastAsia="Times New Roman" w:hAnsi="Times New Roman" w:cs="Times New Roman"/>
                <w:i/>
                <w:lang w:eastAsia="ru-RU"/>
              </w:rPr>
            </w:pPr>
            <w:proofErr w:type="gramStart"/>
            <w:r w:rsidRPr="00776FFA">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Дополнительные требования к </w:t>
            </w:r>
            <w:r w:rsidRPr="00776FFA">
              <w:rPr>
                <w:rFonts w:ascii="Times New Roman" w:eastAsia="Times New Roman" w:hAnsi="Times New Roman" w:cs="Times New Roman"/>
                <w:lang w:eastAsia="ru-RU"/>
              </w:rPr>
              <w:lastRenderedPageBreak/>
              <w:t>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Не установлено</w:t>
            </w:r>
          </w:p>
        </w:tc>
      </w:tr>
      <w:tr w:rsidR="00776FFA" w:rsidRPr="00776FFA" w:rsidTr="00841098">
        <w:tc>
          <w:tcPr>
            <w:tcW w:w="817"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36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41098">
        <w:tc>
          <w:tcPr>
            <w:tcW w:w="817"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6FFA">
              <w:rPr>
                <w:rFonts w:ascii="Times New Roman" w:eastAsia="Times New Roman" w:hAnsi="Times New Roman" w:cs="Times New Roman"/>
                <w:lang w:eastAsia="ru-RU"/>
              </w:rPr>
              <w:t>позднее</w:t>
            </w:r>
            <w:proofErr w:type="gramEnd"/>
            <w:r w:rsidRPr="00776FFA">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w:t>
            </w:r>
            <w:r w:rsidR="00F12C00">
              <w:rPr>
                <w:rFonts w:ascii="Times New Roman" w:eastAsia="Times New Roman" w:hAnsi="Times New Roman" w:cs="Times New Roman"/>
                <w:lang w:eastAsia="ru-RU"/>
              </w:rPr>
              <w:t>21</w:t>
            </w:r>
            <w:r w:rsidRPr="00776FFA">
              <w:rPr>
                <w:rFonts w:ascii="Times New Roman" w:eastAsia="Times New Roman" w:hAnsi="Times New Roman" w:cs="Times New Roman"/>
                <w:lang w:eastAsia="ru-RU"/>
              </w:rPr>
              <w:t xml:space="preserve">___ » </w:t>
            </w:r>
            <w:proofErr w:type="spellStart"/>
            <w:r w:rsidRPr="00776FFA">
              <w:rPr>
                <w:rFonts w:ascii="Times New Roman" w:eastAsia="Times New Roman" w:hAnsi="Times New Roman" w:cs="Times New Roman"/>
                <w:lang w:eastAsia="ru-RU"/>
              </w:rPr>
              <w:t>___</w:t>
            </w:r>
            <w:r w:rsidR="00BD41A1">
              <w:rPr>
                <w:rFonts w:ascii="Times New Roman" w:eastAsia="Times New Roman" w:hAnsi="Times New Roman" w:cs="Times New Roman"/>
                <w:lang w:eastAsia="ru-RU"/>
              </w:rPr>
              <w:t>апреля</w:t>
            </w:r>
            <w:proofErr w:type="spellEnd"/>
            <w:r w:rsidRPr="00776FFA">
              <w:rPr>
                <w:rFonts w:ascii="Times New Roman" w:eastAsia="Times New Roman" w:hAnsi="Times New Roman" w:cs="Times New Roman"/>
                <w:lang w:eastAsia="ru-RU"/>
              </w:rPr>
              <w:t>____ 2015 года;</w:t>
            </w:r>
          </w:p>
          <w:p w:rsidR="00776FFA" w:rsidRPr="00BD41A1"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«__</w:t>
            </w:r>
            <w:r w:rsidR="00F12C00">
              <w:rPr>
                <w:rFonts w:ascii="Times New Roman" w:eastAsia="Times New Roman" w:hAnsi="Times New Roman" w:cs="Times New Roman"/>
                <w:lang w:eastAsia="ru-RU"/>
              </w:rPr>
              <w:t>26</w:t>
            </w:r>
            <w:r w:rsidRPr="00776FFA">
              <w:rPr>
                <w:rFonts w:ascii="Times New Roman" w:eastAsia="Times New Roman" w:hAnsi="Times New Roman" w:cs="Times New Roman"/>
                <w:lang w:eastAsia="ru-RU"/>
              </w:rPr>
              <w:t xml:space="preserve">__ » </w:t>
            </w:r>
            <w:r w:rsidR="00BD41A1">
              <w:rPr>
                <w:rFonts w:ascii="Times New Roman" w:eastAsia="Times New Roman" w:hAnsi="Times New Roman" w:cs="Times New Roman"/>
                <w:lang w:eastAsia="ru-RU"/>
              </w:rPr>
              <w:t>апреля</w:t>
            </w:r>
            <w:r w:rsidRPr="00776FFA">
              <w:rPr>
                <w:rFonts w:ascii="Times New Roman" w:eastAsia="Times New Roman" w:hAnsi="Times New Roman" w:cs="Times New Roman"/>
                <w:lang w:eastAsia="ru-RU"/>
              </w:rPr>
              <w:t>_____ 2015 года.</w:t>
            </w:r>
          </w:p>
          <w:p w:rsidR="00983E71" w:rsidRPr="00983E71" w:rsidRDefault="00983E71" w:rsidP="00776FFA">
            <w:pPr>
              <w:spacing w:after="0" w:line="240" w:lineRule="auto"/>
              <w:jc w:val="both"/>
              <w:rPr>
                <w:rFonts w:ascii="Times New Roman" w:eastAsia="Times New Roman" w:hAnsi="Times New Roman" w:cs="Times New Roman"/>
                <w:lang w:eastAsia="ru-RU"/>
              </w:rPr>
            </w:pPr>
            <w:r w:rsidRPr="00983E71">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76FFA" w:rsidRPr="00776FFA" w:rsidTr="00841098">
        <w:trPr>
          <w:trHeight w:val="1240"/>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w:t>
            </w:r>
            <w:r w:rsidR="00F12C00">
              <w:rPr>
                <w:rFonts w:ascii="Times New Roman" w:eastAsia="Times New Roman" w:hAnsi="Times New Roman" w:cs="Times New Roman"/>
                <w:lang w:eastAsia="ru-RU"/>
              </w:rPr>
              <w:t>28</w:t>
            </w:r>
            <w:r w:rsidRPr="00776FFA">
              <w:rPr>
                <w:rFonts w:ascii="Times New Roman" w:eastAsia="Times New Roman" w:hAnsi="Times New Roman" w:cs="Times New Roman"/>
                <w:lang w:eastAsia="ru-RU"/>
              </w:rPr>
              <w:t xml:space="preserve">__ » </w:t>
            </w:r>
            <w:proofErr w:type="spellStart"/>
            <w:r w:rsidRPr="00776FFA">
              <w:rPr>
                <w:rFonts w:ascii="Times New Roman" w:eastAsia="Times New Roman" w:hAnsi="Times New Roman" w:cs="Times New Roman"/>
                <w:lang w:eastAsia="ru-RU"/>
              </w:rPr>
              <w:t>__</w:t>
            </w:r>
            <w:r w:rsidR="00BD41A1">
              <w:rPr>
                <w:rFonts w:ascii="Times New Roman" w:eastAsia="Times New Roman" w:hAnsi="Times New Roman" w:cs="Times New Roman"/>
                <w:lang w:eastAsia="ru-RU"/>
              </w:rPr>
              <w:t>апреля</w:t>
            </w:r>
            <w:proofErr w:type="spellEnd"/>
            <w:r w:rsidRPr="00776FFA">
              <w:rPr>
                <w:rFonts w:ascii="Times New Roman" w:eastAsia="Times New Roman" w:hAnsi="Times New Roman" w:cs="Times New Roman"/>
                <w:lang w:eastAsia="ru-RU"/>
              </w:rPr>
              <w:t>_____ 2015 года.</w:t>
            </w:r>
          </w:p>
        </w:tc>
      </w:tr>
      <w:tr w:rsidR="00776FFA" w:rsidRPr="00776FFA" w:rsidTr="00841098">
        <w:trPr>
          <w:trHeight w:val="1021"/>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color w:val="000000"/>
                <w:lang w:eastAsia="ru-RU"/>
              </w:rPr>
              <w:t xml:space="preserve">Дата </w:t>
            </w:r>
            <w:proofErr w:type="gramStart"/>
            <w:r w:rsidRPr="00776FFA">
              <w:rPr>
                <w:rFonts w:ascii="Times New Roman" w:eastAsia="Times New Roman" w:hAnsi="Times New Roman" w:cs="Times New Roman"/>
                <w:color w:val="000000"/>
                <w:lang w:eastAsia="ru-RU"/>
              </w:rPr>
              <w:t>окончания срока рассмотрения частей заявок</w:t>
            </w:r>
            <w:proofErr w:type="gramEnd"/>
            <w:r w:rsidRPr="00776FFA">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«_</w:t>
            </w:r>
            <w:r w:rsidR="00BD41A1">
              <w:rPr>
                <w:rFonts w:ascii="Times New Roman" w:eastAsia="Times New Roman" w:hAnsi="Times New Roman" w:cs="Times New Roman"/>
                <w:lang w:eastAsia="ru-RU"/>
              </w:rPr>
              <w:t>30</w:t>
            </w:r>
            <w:r w:rsidRPr="00776FFA">
              <w:rPr>
                <w:rFonts w:ascii="Times New Roman" w:eastAsia="Times New Roman" w:hAnsi="Times New Roman" w:cs="Times New Roman"/>
                <w:lang w:eastAsia="ru-RU"/>
              </w:rPr>
              <w:t xml:space="preserve">___ » </w:t>
            </w:r>
            <w:proofErr w:type="spellStart"/>
            <w:r w:rsidRPr="00776FFA">
              <w:rPr>
                <w:rFonts w:ascii="Times New Roman" w:eastAsia="Times New Roman" w:hAnsi="Times New Roman" w:cs="Times New Roman"/>
                <w:lang w:eastAsia="ru-RU"/>
              </w:rPr>
              <w:t>__</w:t>
            </w:r>
            <w:r w:rsidR="00BD41A1">
              <w:rPr>
                <w:rFonts w:ascii="Times New Roman" w:eastAsia="Times New Roman" w:hAnsi="Times New Roman" w:cs="Times New Roman"/>
                <w:lang w:eastAsia="ru-RU"/>
              </w:rPr>
              <w:t>апреля</w:t>
            </w:r>
            <w:proofErr w:type="spellEnd"/>
            <w:r w:rsidRPr="00776FFA">
              <w:rPr>
                <w:rFonts w:ascii="Times New Roman" w:eastAsia="Times New Roman" w:hAnsi="Times New Roman" w:cs="Times New Roman"/>
                <w:lang w:eastAsia="ru-RU"/>
              </w:rPr>
              <w:t>______  2015 года</w:t>
            </w:r>
          </w:p>
        </w:tc>
      </w:tr>
      <w:tr w:rsidR="00776FFA" w:rsidRPr="00776FFA" w:rsidTr="00841098">
        <w:trPr>
          <w:trHeight w:val="639"/>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76FFA">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 _</w:t>
            </w:r>
            <w:r w:rsidR="00BD41A1">
              <w:rPr>
                <w:rFonts w:ascii="Times New Roman" w:eastAsia="Times New Roman" w:hAnsi="Times New Roman" w:cs="Times New Roman"/>
                <w:lang w:eastAsia="ru-RU"/>
              </w:rPr>
              <w:t>05</w:t>
            </w:r>
            <w:r w:rsidRPr="00776FFA">
              <w:rPr>
                <w:rFonts w:ascii="Times New Roman" w:eastAsia="Times New Roman" w:hAnsi="Times New Roman" w:cs="Times New Roman"/>
                <w:lang w:eastAsia="ru-RU"/>
              </w:rPr>
              <w:t xml:space="preserve">__  » </w:t>
            </w:r>
            <w:proofErr w:type="spellStart"/>
            <w:r w:rsidRPr="00776FFA">
              <w:rPr>
                <w:rFonts w:ascii="Times New Roman" w:eastAsia="Times New Roman" w:hAnsi="Times New Roman" w:cs="Times New Roman"/>
                <w:lang w:eastAsia="ru-RU"/>
              </w:rPr>
              <w:t>___</w:t>
            </w:r>
            <w:r w:rsidR="00BD41A1">
              <w:rPr>
                <w:rFonts w:ascii="Times New Roman" w:eastAsia="Times New Roman" w:hAnsi="Times New Roman" w:cs="Times New Roman"/>
                <w:lang w:eastAsia="ru-RU"/>
              </w:rPr>
              <w:t>мая</w:t>
            </w:r>
            <w:proofErr w:type="spellEnd"/>
            <w:r w:rsidRPr="00776FFA">
              <w:rPr>
                <w:rFonts w:ascii="Times New Roman" w:eastAsia="Times New Roman" w:hAnsi="Times New Roman" w:cs="Times New Roman"/>
                <w:lang w:eastAsia="ru-RU"/>
              </w:rPr>
              <w:t>_____ 2015 года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Заявка на участие в электронном аукционе состоит из двух частей.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Первая часть заявки на участие в электронном аукционе должна содержать следующие сведения: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w:t>
            </w:r>
            <w:r w:rsidRPr="00776FFA">
              <w:rPr>
                <w:rFonts w:ascii="Times New Roman" w:eastAsia="Times New Roman" w:hAnsi="Times New Roman" w:cs="Times New Roman"/>
                <w:lang w:eastAsia="ru-RU"/>
              </w:rPr>
              <w:lastRenderedPageBreak/>
              <w:t xml:space="preserve">полезные модели (при наличии), промышленные образцы (при наличии), наименование страны происхождения товара. </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76FFA">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76FFA">
              <w:rPr>
                <w:rFonts w:ascii="Times New Roman" w:eastAsia="Times New Roman" w:hAnsi="Times New Roman" w:cs="Times New Roman"/>
                <w:b/>
                <w:lang w:eastAsia="ru-RU"/>
              </w:rPr>
              <w:t>не установлено</w:t>
            </w:r>
            <w:r w:rsidRPr="00776FFA">
              <w:rPr>
                <w:rFonts w:ascii="Times New Roman" w:eastAsia="Times New Roman" w:hAnsi="Times New Roman" w:cs="Times New Roman"/>
                <w:lang w:eastAsia="ru-RU"/>
              </w:rPr>
              <w:t>;</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6FFA">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w:t>
            </w:r>
            <w:r w:rsidRPr="00776FFA">
              <w:rPr>
                <w:rFonts w:ascii="Times New Roman" w:eastAsia="Times New Roman" w:hAnsi="Times New Roman" w:cs="Times New Roman"/>
                <w:lang w:eastAsia="ru-RU"/>
              </w:rPr>
              <w:lastRenderedPageBreak/>
              <w:t>поставщика (подрядчика, исполнителя) не принято;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76FFA">
              <w:rPr>
                <w:rFonts w:ascii="Times New Roman" w:eastAsia="Times New Roman" w:hAnsi="Times New Roman" w:cs="Times New Roman"/>
                <w:lang w:eastAsia="ru-RU"/>
              </w:rPr>
              <w:t xml:space="preserve">, выполнением работы, оказанием услуги, </w:t>
            </w:r>
            <w:proofErr w:type="gramStart"/>
            <w:r w:rsidRPr="00776FFA">
              <w:rPr>
                <w:rFonts w:ascii="Times New Roman" w:eastAsia="Times New Roman" w:hAnsi="Times New Roman" w:cs="Times New Roman"/>
                <w:lang w:eastAsia="ru-RU"/>
              </w:rPr>
              <w:t>являющихся</w:t>
            </w:r>
            <w:proofErr w:type="gramEnd"/>
            <w:r w:rsidRPr="00776FFA">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76FFA">
              <w:rPr>
                <w:rFonts w:ascii="Times New Roman" w:eastAsia="Times New Roman" w:hAnsi="Times New Roman" w:cs="Times New Roman"/>
                <w:lang w:eastAsia="ru-RU"/>
              </w:rPr>
              <w:t xml:space="preserve"> является крупной </w:t>
            </w:r>
            <w:r w:rsidRPr="00776FFA">
              <w:rPr>
                <w:rFonts w:ascii="Times New Roman" w:eastAsia="Times New Roman" w:hAnsi="Times New Roman" w:cs="Times New Roman"/>
                <w:lang w:eastAsia="ru-RU"/>
              </w:rPr>
              <w:lastRenderedPageBreak/>
              <w:t>сделкой;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 документы, подтверждающие право участника аукциона на получение преимущества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76FFA">
              <w:rPr>
                <w:rFonts w:ascii="Times New Roman" w:eastAsia="Times New Roman" w:hAnsi="Times New Roman" w:cs="Times New Roman"/>
                <w:lang w:eastAsia="ru-RU"/>
              </w:rPr>
              <w:t>c</w:t>
            </w:r>
            <w:proofErr w:type="gramEnd"/>
            <w:r w:rsidRPr="00776FFA">
              <w:rPr>
                <w:rFonts w:ascii="Times New Roman" w:eastAsia="Times New Roman" w:hAnsi="Times New Roman" w:cs="Times New Roman"/>
                <w:lang w:eastAsia="ru-RU"/>
              </w:rPr>
              <w:t>оставлена</w:t>
            </w:r>
            <w:proofErr w:type="spellEnd"/>
            <w:r w:rsidRPr="00776FFA">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слов:</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более», «не выше» - участником предоставляется  значение равное или менее </w:t>
            </w:r>
            <w:proofErr w:type="gramStart"/>
            <w:r w:rsidRPr="00776FFA">
              <w:rPr>
                <w:rFonts w:ascii="Times New Roman" w:eastAsia="Times New Roman" w:hAnsi="Times New Roman" w:cs="Times New Roman"/>
                <w:lang w:eastAsia="ru-RU"/>
              </w:rPr>
              <w:t>указанного</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«менее», «ниже» - участником предоставляется значение меньше указанного;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«от» - участником предоставляется указанное значение или </w:t>
            </w:r>
            <w:r w:rsidRPr="00776FFA">
              <w:rPr>
                <w:rFonts w:ascii="Times New Roman" w:eastAsia="Times New Roman" w:hAnsi="Times New Roman" w:cs="Times New Roman"/>
                <w:lang w:eastAsia="ru-RU"/>
              </w:rPr>
              <w:lastRenderedPageBreak/>
              <w:t>превышающее его.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76FFA">
              <w:rPr>
                <w:rFonts w:ascii="Times New Roman" w:eastAsia="Times New Roman" w:hAnsi="Times New Roman" w:cs="Times New Roman"/>
                <w:lang w:eastAsia="ru-RU"/>
              </w:rPr>
              <w:t>менее указанных</w:t>
            </w:r>
            <w:proofErr w:type="gramEnd"/>
            <w:r w:rsidRPr="00776FFA">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76FFA">
              <w:rPr>
                <w:rFonts w:ascii="Times New Roman" w:eastAsia="Times New Roman" w:hAnsi="Times New Roman" w:cs="Times New Roman"/>
                <w:lang w:eastAsia="ru-RU"/>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w:t>
            </w:r>
            <w:r w:rsidRPr="00776FFA">
              <w:rPr>
                <w:rFonts w:ascii="Times New Roman" w:eastAsia="Times New Roman" w:hAnsi="Times New Roman" w:cs="Times New Roman"/>
                <w:lang w:eastAsia="ru-RU"/>
              </w:rPr>
              <w:lastRenderedPageBreak/>
              <w:t>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16" w:name="_Ref166314817"/>
            <w:bookmarkStart w:id="17" w:name="_Ref166566393"/>
            <w:bookmarkEnd w:id="16"/>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8" w:name="_Ref166566297"/>
            <w:bookmarkEnd w:id="17"/>
            <w:bookmarkEnd w:id="18"/>
            <w:r w:rsidRPr="00776FFA">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Размер обеспечения заявки на участие в аукционе предусмотрен в следующем размере: 1% от начальной (максимальной) цены контракта, что составляет 2 380 (две тысячи триста восемьдесят) рублей 20 копеек. НДС не облагается.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Реквизиты счета для внесения денежных сре</w:t>
            </w:r>
            <w:proofErr w:type="gramStart"/>
            <w:r w:rsidRPr="00776FFA">
              <w:rPr>
                <w:rFonts w:ascii="Times New Roman" w:eastAsia="Times New Roman" w:hAnsi="Times New Roman" w:cs="Times New Roman"/>
                <w:lang w:eastAsia="ru-RU"/>
              </w:rPr>
              <w:t>дств в к</w:t>
            </w:r>
            <w:proofErr w:type="gramEnd"/>
            <w:r w:rsidRPr="00776FFA">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76FFA" w:rsidRPr="00776FFA" w:rsidRDefault="00776FFA" w:rsidP="00776FFA">
            <w:pPr>
              <w:spacing w:after="6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Условия признания </w:t>
            </w:r>
            <w:r w:rsidRPr="00776FFA">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76FFA" w:rsidDel="00527812">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уклонившимися</w:t>
            </w:r>
            <w:proofErr w:type="gramEnd"/>
            <w:r w:rsidRPr="00776FFA">
              <w:rPr>
                <w:rFonts w:ascii="Times New Roman" w:eastAsia="Times New Roman" w:hAnsi="Times New Roman" w:cs="Times New Roman"/>
                <w:lang w:eastAsia="ru-RU"/>
              </w:rPr>
              <w:t xml:space="preserve"> от заключения контракта</w:t>
            </w:r>
            <w:r w:rsidRPr="00776FFA"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76FFA">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outlineLvl w:val="2"/>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776FFA" w:rsidDel="009F5EA9">
              <w:rPr>
                <w:rFonts w:ascii="Times New Roman" w:eastAsia="Times New Roman" w:hAnsi="Times New Roman" w:cs="Times New Roman"/>
                <w:lang w:eastAsia="ru-RU"/>
              </w:rPr>
              <w:t xml:space="preserve"> </w:t>
            </w:r>
          </w:p>
          <w:p w:rsidR="00776FFA" w:rsidRPr="00776FFA" w:rsidRDefault="00776FFA" w:rsidP="00776FFA">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lang w:eastAsia="ru-RU"/>
              </w:rPr>
            </w:pPr>
            <w:r w:rsidRPr="00776FFA">
              <w:rPr>
                <w:rFonts w:ascii="Times New Roman" w:eastAsia="Times New Roman" w:hAnsi="Times New Roman" w:cs="Times New Roman"/>
                <w:b/>
                <w:bCs/>
                <w:lang w:eastAsia="ru-RU"/>
              </w:rPr>
              <w:t xml:space="preserve">Размер обеспечения исполнения контракта составляет </w:t>
            </w:r>
            <w:r w:rsidRPr="00776FFA">
              <w:rPr>
                <w:rFonts w:ascii="Times New Roman" w:eastAsia="Times New Roman" w:hAnsi="Times New Roman" w:cs="Times New Roman"/>
                <w:lang w:eastAsia="ru-RU"/>
              </w:rPr>
              <w:t>11 901 (одиннадцать тысяч девятьсот один) рубль 00 копеек, что составляет 5% от начальной (максимальной) цены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Контракт заключается только после предоставления участником аукциона, с которым заключается контракт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возникновения обстоятельств, препятствующих заключению </w:t>
            </w:r>
            <w:r w:rsidRPr="00776FFA">
              <w:rPr>
                <w:rFonts w:ascii="Times New Roman" w:eastAsia="Times New Roman" w:hAnsi="Times New Roman" w:cs="Arial"/>
                <w:lang w:eastAsia="ru-RU"/>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осуществления закупки услуги по предоставлению кредита;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Банковская гарантия должна быть безотзывной;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2.  Банковская гарантия должна содержать: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76FFA">
              <w:rPr>
                <w:rFonts w:ascii="Times New Roman" w:eastAsia="Times New Roman" w:hAnsi="Times New Roman" w:cs="Arial"/>
                <w:lang w:eastAsia="ru-RU"/>
              </w:rPr>
              <w:t>ств пр</w:t>
            </w:r>
            <w:proofErr w:type="gramEnd"/>
            <w:r w:rsidRPr="00776FFA">
              <w:rPr>
                <w:rFonts w:ascii="Times New Roman" w:eastAsia="Times New Roman" w:hAnsi="Times New Roman" w:cs="Arial"/>
                <w:lang w:eastAsia="ru-RU"/>
              </w:rPr>
              <w:t>инципалом в соответствии со статьей 96 Закона о контрактной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6) срок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Банковская гарантия должна быть включена в реестр банковских гарантий, размещенный в единой информационной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w:t>
            </w:r>
            <w:r w:rsidRPr="00776FFA">
              <w:rPr>
                <w:rFonts w:ascii="Times New Roman" w:eastAsia="Times New Roman" w:hAnsi="Times New Roman" w:cs="Arial"/>
                <w:lang w:eastAsia="ru-RU"/>
              </w:rPr>
              <w:lastRenderedPageBreak/>
              <w:t>помощи системы «Банк-клиент»;</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76FFA">
              <w:rPr>
                <w:rFonts w:ascii="Times New Roman" w:eastAsia="Times New Roman" w:hAnsi="Times New Roman" w:cs="Arial"/>
                <w:lang w:eastAsia="ru-RU"/>
              </w:rPr>
              <w:t>дств сч</w:t>
            </w:r>
            <w:proofErr w:type="gramEnd"/>
            <w:r w:rsidRPr="00776FFA">
              <w:rPr>
                <w:rFonts w:ascii="Times New Roman" w:eastAsia="Times New Roman" w:hAnsi="Times New Roman" w:cs="Arial"/>
                <w:lang w:eastAsia="ru-RU"/>
              </w:rPr>
              <w:t xml:space="preserve">итается </w:t>
            </w:r>
            <w:proofErr w:type="spellStart"/>
            <w:r w:rsidRPr="00776FFA">
              <w:rPr>
                <w:rFonts w:ascii="Times New Roman" w:eastAsia="Times New Roman" w:hAnsi="Times New Roman" w:cs="Arial"/>
                <w:lang w:eastAsia="ru-RU"/>
              </w:rPr>
              <w:t>непредоставленным</w:t>
            </w:r>
            <w:proofErr w:type="spellEnd"/>
            <w:r w:rsidRPr="00776FFA">
              <w:rPr>
                <w:rFonts w:ascii="Times New Roman" w:eastAsia="Times New Roman" w:hAnsi="Times New Roman" w:cs="Arial"/>
                <w:lang w:eastAsia="ru-RU"/>
              </w:rPr>
              <w:t>;</w:t>
            </w:r>
          </w:p>
          <w:p w:rsidR="00776FFA" w:rsidRPr="00776FFA" w:rsidRDefault="00776FFA" w:rsidP="00776FFA">
            <w:pPr>
              <w:spacing w:after="0" w:line="240" w:lineRule="auto"/>
              <w:jc w:val="both"/>
              <w:outlineLvl w:val="2"/>
              <w:rPr>
                <w:rFonts w:ascii="Times New Roman" w:eastAsia="Times New Roman" w:hAnsi="Times New Roman" w:cs="Arial"/>
                <w:lang w:eastAsia="ru-RU"/>
              </w:rPr>
            </w:pPr>
            <w:proofErr w:type="gramStart"/>
            <w:r w:rsidRPr="00776FFA">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76FFA">
              <w:rPr>
                <w:rFonts w:ascii="Times New Roman" w:eastAsia="Times New Roman" w:hAnsi="Times New Roman" w:cs="Arial"/>
                <w:lang w:eastAsia="ru-RU"/>
              </w:rPr>
              <w:t>обязательств</w:t>
            </w:r>
            <w:proofErr w:type="gramEnd"/>
            <w:r w:rsidRPr="00776FFA">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76FFA">
              <w:rPr>
                <w:rFonts w:ascii="Times New Roman" w:eastAsia="Times New Roman" w:hAnsi="Times New Roman" w:cs="Arial"/>
                <w:lang w:eastAsia="ru-RU"/>
              </w:rPr>
              <w:t>этом</w:t>
            </w:r>
            <w:proofErr w:type="gramEnd"/>
            <w:r w:rsidRPr="00776FFA">
              <w:rPr>
                <w:rFonts w:ascii="Times New Roman" w:eastAsia="Times New Roman" w:hAnsi="Times New Roman" w:cs="Arial"/>
                <w:lang w:eastAsia="ru-RU"/>
              </w:rPr>
              <w:t xml:space="preserve"> может быть изменен способ обеспечения исполнения контракта.</w:t>
            </w:r>
          </w:p>
          <w:p w:rsidR="00776FFA" w:rsidRPr="00776FFA" w:rsidRDefault="00776FFA" w:rsidP="00776FFA">
            <w:pPr>
              <w:keepLines/>
              <w:widowControl w:val="0"/>
              <w:suppressLineNumber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3" w:name="_Ref166315737"/>
          </w:p>
        </w:tc>
        <w:bookmarkEnd w:id="2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76FFA">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proofErr w:type="spellStart"/>
            <w:r w:rsidRPr="00776FFA">
              <w:rPr>
                <w:rFonts w:ascii="Times New Roman" w:eastAsia="Times New Roman" w:hAnsi="Times New Roman" w:cs="Times New Roman"/>
                <w:lang w:eastAsia="ru-RU"/>
              </w:rPr>
              <w:t>Депфин</w:t>
            </w:r>
            <w:proofErr w:type="spellEnd"/>
            <w:r w:rsidRPr="00776FFA">
              <w:rPr>
                <w:rFonts w:ascii="Times New Roman" w:eastAsia="Times New Roman" w:hAnsi="Times New Roman" w:cs="Times New Roman"/>
                <w:lang w:eastAsia="ru-RU"/>
              </w:rPr>
              <w:t xml:space="preserve"> Югорск (МБОУ «Средняя общеобразовательная школа №2», л.с. 300.14.102.0)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Ф-л ЗС ПАО «Ханты-Мансийский банк Открытие» г. Ханты-Мансийск</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Расчетный счет 40701810800063000007</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Корреспондирующий счет 30101810771620000782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БИК 047162782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ИНН/КПП 8622002625/862201001</w:t>
            </w:r>
          </w:p>
          <w:p w:rsidR="00776FFA" w:rsidRPr="00776FFA" w:rsidRDefault="00776FFA" w:rsidP="00776FFA">
            <w:pPr>
              <w:spacing w:after="120" w:line="240" w:lineRule="auto"/>
              <w:jc w:val="both"/>
              <w:outlineLvl w:val="2"/>
              <w:rPr>
                <w:rFonts w:ascii="Times New Roman" w:eastAsia="Times New Roman" w:hAnsi="Times New Roman" w:cs="Times New Roman"/>
                <w:highlight w:val="yellow"/>
                <w:lang w:eastAsia="ru-RU"/>
              </w:rPr>
            </w:pPr>
            <w:r w:rsidRPr="00776FFA">
              <w:rPr>
                <w:rFonts w:ascii="Times New Roman" w:eastAsia="Times New Roman" w:hAnsi="Times New Roman" w:cs="Times New Roman"/>
                <w:bCs/>
              </w:rPr>
              <w:t>Назначение платежа: «Обеспечение исполнения гражданско-правового договора по аукциону в электронной форме №_____ на поставку спортивного инвентаря».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40053"/>
          </w:p>
        </w:tc>
        <w:bookmarkEnd w:id="2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76FFA">
              <w:rPr>
                <w:rFonts w:ascii="Times New Roman" w:eastAsia="Times New Roman" w:hAnsi="Times New Roman" w:cs="Times New Roman"/>
                <w:bCs/>
                <w:lang w:eastAsia="ru-RU"/>
              </w:rPr>
              <w:t>или</w:t>
            </w:r>
            <w:r w:rsidRPr="00776FFA">
              <w:rPr>
                <w:rFonts w:ascii="Times New Roman" w:eastAsia="Times New Roman" w:hAnsi="Times New Roman" w:cs="Times New Roman"/>
                <w:lang w:eastAsia="ru-RU"/>
              </w:rPr>
              <w:t xml:space="preserve"> услуги, качества </w:t>
            </w:r>
            <w:r w:rsidRPr="00776FFA">
              <w:rPr>
                <w:rFonts w:ascii="Times New Roman" w:eastAsia="Times New Roman" w:hAnsi="Times New Roman" w:cs="Times New Roman"/>
                <w:lang w:eastAsia="ru-RU"/>
              </w:rPr>
              <w:lastRenderedPageBreak/>
              <w:t>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Допускается </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76FFA" w:rsidRPr="00776FFA" w:rsidTr="00841098">
        <w:trPr>
          <w:trHeight w:val="1158"/>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25" w:name="_Ref177795013"/>
          </w:p>
        </w:tc>
        <w:bookmarkEnd w:id="25"/>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установлено</w:t>
            </w:r>
          </w:p>
        </w:tc>
      </w:tr>
      <w:tr w:rsidR="00776FFA" w:rsidRPr="00776FFA" w:rsidTr="00841098">
        <w:trPr>
          <w:trHeight w:val="291"/>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41098">
        <w:trPr>
          <w:trHeight w:val="2615"/>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для субъектов малого предпринимательства, социально ориентированных некоммерческих организаций: </w:t>
            </w:r>
            <w:r w:rsidRPr="00776FFA">
              <w:rPr>
                <w:rFonts w:ascii="Times New Roman" w:eastAsia="Times New Roman" w:hAnsi="Times New Roman" w:cs="Times New Roman"/>
                <w:b/>
                <w:lang w:eastAsia="ru-RU"/>
              </w:rPr>
              <w:t>предоставляются</w:t>
            </w:r>
            <w:r w:rsidRPr="00776FFA">
              <w:rPr>
                <w:rFonts w:ascii="Times New Roman" w:eastAsia="Times New Roman" w:hAnsi="Times New Roman" w:cs="Times New Roman"/>
                <w:lang w:eastAsia="ru-RU"/>
              </w:rPr>
              <w:t>.</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76FFA">
              <w:rPr>
                <w:rFonts w:ascii="Times New Roman" w:eastAsia="Times New Roman" w:hAnsi="Times New Roman" w:cs="Times New Roman"/>
                <w:b/>
                <w:lang w:eastAsia="ru-RU"/>
              </w:rPr>
              <w:t>не</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b/>
                <w:lang w:eastAsia="ru-RU"/>
              </w:rPr>
              <w:t>предоставляются</w:t>
            </w:r>
            <w:r w:rsidRPr="00776FFA">
              <w:rPr>
                <w:rFonts w:ascii="Times New Roman" w:eastAsia="Times New Roman" w:hAnsi="Times New Roman" w:cs="Times New Roman"/>
                <w:lang w:eastAsia="ru-RU"/>
              </w:rPr>
              <w:t xml:space="preserve">.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76FFA">
              <w:rPr>
                <w:rFonts w:ascii="Times New Roman" w:eastAsia="Times New Roman" w:hAnsi="Times New Roman" w:cs="Times New Roman"/>
                <w:b/>
                <w:lang w:eastAsia="ru-RU"/>
              </w:rPr>
              <w:t>не предоставляются</w:t>
            </w:r>
            <w:r w:rsidRPr="00776FFA">
              <w:rPr>
                <w:rFonts w:ascii="Times New Roman" w:eastAsia="Times New Roman" w:hAnsi="Times New Roman" w:cs="Times New Roman"/>
                <w:lang w:eastAsia="ru-RU"/>
              </w:rPr>
              <w:t>.</w:t>
            </w:r>
          </w:p>
        </w:tc>
      </w:tr>
      <w:tr w:rsidR="00776FFA" w:rsidRPr="00776FFA" w:rsidTr="00841098">
        <w:trPr>
          <w:trHeight w:val="172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uppressAutoHyphens/>
              <w:spacing w:after="60" w:line="240" w:lineRule="auto"/>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w:t>
            </w:r>
            <w:r w:rsidRPr="00776FFA">
              <w:rPr>
                <w:rFonts w:ascii="Times New Roman" w:eastAsia="Times New Roman" w:hAnsi="Times New Roman" w:cs="Times New Roman"/>
                <w:lang w:eastAsia="ru-RU"/>
              </w:rPr>
              <w:lastRenderedPageBreak/>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Не </w:t>
            </w:r>
            <w:proofErr w:type="gramStart"/>
            <w:r w:rsidRPr="00776FFA">
              <w:rPr>
                <w:rFonts w:ascii="Times New Roman" w:eastAsia="Times New Roman" w:hAnsi="Times New Roman" w:cs="Times New Roman"/>
                <w:lang w:eastAsia="ru-RU"/>
              </w:rPr>
              <w:t>установлены</w:t>
            </w:r>
            <w:proofErr w:type="gramEnd"/>
          </w:p>
        </w:tc>
      </w:tr>
      <w:tr w:rsidR="00776FFA" w:rsidRPr="00776FFA" w:rsidTr="00841098">
        <w:trPr>
          <w:trHeight w:val="172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Банковское сопровождение не предусмотрено</w:t>
            </w:r>
          </w:p>
        </w:tc>
      </w:tr>
      <w:tr w:rsidR="00776FFA" w:rsidRPr="00776FFA" w:rsidTr="00841098">
        <w:trPr>
          <w:trHeight w:val="734"/>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6" w:name="Par528"/>
            <w:bookmarkEnd w:id="26"/>
            <w:proofErr w:type="gramStart"/>
            <w:r w:rsidRPr="00776FFA">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76FFA">
              <w:rPr>
                <w:rFonts w:ascii="Times New Roman" w:eastAsia="Times New Roman" w:hAnsi="Times New Roman" w:cs="Times New Roman"/>
                <w:i/>
                <w:lang w:eastAsia="ru-RU"/>
              </w:rPr>
              <w:t xml:space="preserve"> </w:t>
            </w:r>
            <w:r w:rsidRPr="00776FFA">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76FFA">
              <w:rPr>
                <w:rFonts w:ascii="Times New Roman" w:eastAsia="Times New Roman" w:hAnsi="Times New Roman" w:cs="Times New Roman"/>
                <w:lang w:eastAsia="ru-RU"/>
              </w:rPr>
              <w:t xml:space="preserve">)., </w:t>
            </w:r>
            <w:proofErr w:type="gramEnd"/>
            <w:r w:rsidRPr="00776FFA">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9"/>
            <w:bookmarkEnd w:id="27"/>
            <w:proofErr w:type="gramStart"/>
            <w:r w:rsidRPr="00776FFA">
              <w:rPr>
                <w:rFonts w:ascii="Times New Roman" w:eastAsia="Times New Roman" w:hAnsi="Times New Roman" w:cs="Times New Roman"/>
                <w:lang w:eastAsia="ru-RU"/>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76FFA">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г) Информация, предусмотренная подпунктом «в» настоящего пункта документации об аукционе, предоставляется участником закупки при </w:t>
            </w:r>
            <w:r w:rsidRPr="00776FFA">
              <w:rPr>
                <w:rFonts w:ascii="Times New Roman" w:eastAsia="Times New Roman" w:hAnsi="Times New Roman" w:cs="Times New Roman"/>
                <w:lang w:eastAsia="ru-RU"/>
              </w:rPr>
              <w:lastRenderedPageBreak/>
              <w:t>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37"/>
            <w:bookmarkStart w:id="29" w:name="Par533"/>
            <w:bookmarkEnd w:id="28"/>
            <w:bookmarkEnd w:id="29"/>
            <w:r w:rsidRPr="00776FFA">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76FFA">
              <w:rPr>
                <w:rFonts w:ascii="Times New Roman" w:eastAsia="Times New Roman" w:hAnsi="Times New Roman" w:cs="Times New Roman"/>
                <w:lang w:eastAsia="ru-RU"/>
              </w:rPr>
              <w:t xml:space="preserve">максимальной) </w:t>
            </w:r>
            <w:proofErr w:type="gramEnd"/>
            <w:r w:rsidRPr="00776FFA">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76FFA">
              <w:rPr>
                <w:rFonts w:ascii="Times New Roman" w:eastAsia="Times New Roman" w:hAnsi="Times New Roman" w:cs="Times New Roman"/>
                <w:lang w:eastAsia="ru-RU"/>
              </w:rPr>
              <w:t>предложение</w:t>
            </w:r>
            <w:proofErr w:type="gramEnd"/>
            <w:r w:rsidRPr="00776FFA">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776FFA">
              <w:rPr>
                <w:rFonts w:ascii="Times New Roman" w:eastAsia="Times New Roman" w:hAnsi="Times New Roman" w:cs="Times New Roman"/>
                <w:lang w:eastAsia="ru-RU"/>
              </w:rPr>
              <w:lastRenderedPageBreak/>
              <w:t>соответствии с законодательством об обращении лекарственных средств предельной отпускной</w:t>
            </w:r>
            <w:proofErr w:type="gramEnd"/>
            <w:r w:rsidRPr="00776FFA">
              <w:rPr>
                <w:rFonts w:ascii="Times New Roman" w:eastAsia="Times New Roman" w:hAnsi="Times New Roman" w:cs="Times New Roman"/>
                <w:lang w:eastAsia="ru-RU"/>
              </w:rPr>
              <w:t xml:space="preserve"> цены.</w:t>
            </w:r>
          </w:p>
        </w:tc>
      </w:tr>
      <w:tr w:rsidR="00776FFA" w:rsidRPr="00776FFA" w:rsidTr="00841098">
        <w:trPr>
          <w:trHeight w:val="734"/>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AD34A2" w:rsidP="00AD34A2">
      <w:pPr>
        <w:spacing w:after="60" w:line="240" w:lineRule="auto"/>
        <w:ind w:left="3131"/>
        <w:jc w:val="both"/>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II</w:t>
      </w:r>
      <w:r w:rsidRPr="00AD34A2">
        <w:rPr>
          <w:rFonts w:ascii="Times New Roman" w:eastAsia="Times New Roman" w:hAnsi="Times New Roman" w:cs="Times New Roman"/>
          <w:b/>
          <w:bCs/>
          <w:lang w:eastAsia="ru-RU"/>
        </w:rPr>
        <w:t xml:space="preserve">. </w:t>
      </w:r>
      <w:r w:rsidRPr="00BD41A1">
        <w:rPr>
          <w:rFonts w:ascii="Times New Roman" w:eastAsia="Times New Roman" w:hAnsi="Times New Roman" w:cs="Times New Roman"/>
          <w:b/>
          <w:bCs/>
          <w:lang w:eastAsia="ru-RU"/>
        </w:rPr>
        <w:t xml:space="preserve">    </w:t>
      </w:r>
      <w:r w:rsidR="00776FFA" w:rsidRPr="00776FFA">
        <w:rPr>
          <w:rFonts w:ascii="Times New Roman" w:eastAsia="Times New Roman" w:hAnsi="Times New Roman" w:cs="Times New Roman"/>
          <w:b/>
          <w:bCs/>
          <w:lang w:eastAsia="ru-RU"/>
        </w:rPr>
        <w:t>ТЕХНИЧЕСКОЕ ЗАДАНИЕ</w:t>
      </w:r>
    </w:p>
    <w:p w:rsidR="00776FFA" w:rsidRPr="00AD34A2" w:rsidRDefault="00776FFA" w:rsidP="00776FFA">
      <w:pPr>
        <w:spacing w:after="60" w:line="240" w:lineRule="auto"/>
        <w:ind w:left="360"/>
        <w:jc w:val="both"/>
        <w:rPr>
          <w:rFonts w:ascii="Times New Roman" w:eastAsia="Times New Roman" w:hAnsi="Times New Roman" w:cs="Times New Roman"/>
          <w:b/>
          <w:sz w:val="24"/>
          <w:szCs w:val="24"/>
          <w:lang w:eastAsia="ru-RU"/>
        </w:rPr>
      </w:pPr>
      <w:bookmarkStart w:id="30" w:name="_Ref353189530"/>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76FFA" w:rsidRPr="00776FFA" w:rsidRDefault="00776FFA" w:rsidP="00776FFA">
      <w:pPr>
        <w:spacing w:after="60" w:line="240" w:lineRule="auto"/>
        <w:ind w:right="-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b/>
          <w:sz w:val="24"/>
          <w:szCs w:val="24"/>
          <w:lang w:eastAsia="ru-RU"/>
        </w:rPr>
        <w:t>Место поставки:</w:t>
      </w:r>
      <w:r w:rsidRPr="00776FFA">
        <w:rPr>
          <w:rFonts w:ascii="Times New Roman" w:eastAsia="Times New Roman" w:hAnsi="Times New Roman" w:cs="Times New Roman"/>
          <w:sz w:val="24"/>
          <w:szCs w:val="24"/>
          <w:lang w:eastAsia="ru-RU"/>
        </w:rPr>
        <w:t xml:space="preserve"> </w:t>
      </w:r>
      <w:r w:rsidRPr="00776FFA">
        <w:rPr>
          <w:rFonts w:ascii="Times New Roman" w:eastAsia="Times New Roman" w:hAnsi="Times New Roman" w:cs="Times New Roman"/>
          <w:bCs/>
          <w:sz w:val="24"/>
          <w:szCs w:val="24"/>
          <w:lang w:eastAsia="ru-RU"/>
        </w:rPr>
        <w:t xml:space="preserve">628260, ул. Мира, д. 85, </w:t>
      </w:r>
      <w:r w:rsidRPr="00776FFA">
        <w:rPr>
          <w:rFonts w:ascii="Times New Roman" w:eastAsia="Times New Roman" w:hAnsi="Times New Roman" w:cs="Times New Roman"/>
          <w:sz w:val="24"/>
          <w:szCs w:val="24"/>
          <w:lang w:eastAsia="ru-RU"/>
        </w:rPr>
        <w:t xml:space="preserve">г. Югорск, </w:t>
      </w:r>
      <w:r w:rsidRPr="00776FFA">
        <w:rPr>
          <w:rFonts w:ascii="Times New Roman" w:eastAsia="Times New Roman" w:hAnsi="Times New Roman" w:cs="Times New Roman"/>
          <w:sz w:val="24"/>
          <w:szCs w:val="24"/>
          <w:lang w:eastAsia="ar-SA"/>
        </w:rPr>
        <w:t>Ханты - Мансийский автономный округ</w:t>
      </w:r>
      <w:r w:rsidRPr="00776FFA">
        <w:rPr>
          <w:rFonts w:ascii="Times New Roman" w:eastAsia="Times New Roman" w:hAnsi="Times New Roman" w:cs="Times New Roman"/>
          <w:sz w:val="24"/>
          <w:szCs w:val="24"/>
          <w:lang w:eastAsia="ru-RU"/>
        </w:rPr>
        <w:t xml:space="preserve"> - Югра</w:t>
      </w:r>
    </w:p>
    <w:p w:rsidR="00776FFA" w:rsidRPr="00776FFA" w:rsidRDefault="00776FFA" w:rsidP="00776FFA">
      <w:pPr>
        <w:spacing w:after="60" w:line="240" w:lineRule="auto"/>
        <w:ind w:right="-567"/>
        <w:jc w:val="both"/>
        <w:rPr>
          <w:rFonts w:ascii="Times New Roman" w:eastAsia="Calibri" w:hAnsi="Times New Roman" w:cs="Times New Roman"/>
          <w:b/>
          <w:sz w:val="24"/>
          <w:szCs w:val="24"/>
        </w:rPr>
      </w:pPr>
      <w:r w:rsidRPr="00776FFA">
        <w:rPr>
          <w:rFonts w:ascii="Times New Roman" w:eastAsia="Calibri" w:hAnsi="Times New Roman" w:cs="Times New Roman"/>
          <w:b/>
          <w:sz w:val="24"/>
          <w:szCs w:val="24"/>
        </w:rPr>
        <w:t xml:space="preserve">Сроки поставки: </w:t>
      </w:r>
      <w:r w:rsidRPr="00776FFA">
        <w:rPr>
          <w:rFonts w:ascii="Times New Roman" w:eastAsia="Calibri" w:hAnsi="Times New Roman" w:cs="Times New Roman"/>
          <w:sz w:val="24"/>
          <w:szCs w:val="24"/>
        </w:rPr>
        <w:t xml:space="preserve">Поставка товаров осуществляется в течение 25 дней после подписания гражданско-правового договора. </w:t>
      </w:r>
    </w:p>
    <w:p w:rsidR="00776FFA" w:rsidRPr="00776FFA" w:rsidRDefault="00776FFA" w:rsidP="00776FFA">
      <w:pPr>
        <w:spacing w:after="60" w:line="240" w:lineRule="auto"/>
        <w:ind w:right="-567"/>
        <w:jc w:val="both"/>
        <w:rPr>
          <w:rFonts w:ascii="Times New Roman" w:eastAsia="Calibri" w:hAnsi="Times New Roman" w:cs="Times New Roman"/>
          <w:sz w:val="24"/>
          <w:szCs w:val="24"/>
        </w:rPr>
      </w:pPr>
      <w:r w:rsidRPr="00776FFA">
        <w:rPr>
          <w:rFonts w:ascii="Times New Roman" w:eastAsia="Calibri" w:hAnsi="Times New Roman" w:cs="Times New Roman"/>
          <w:b/>
          <w:sz w:val="24"/>
          <w:szCs w:val="24"/>
        </w:rPr>
        <w:t xml:space="preserve">Количество поставляемого товара: </w:t>
      </w:r>
      <w:r w:rsidRPr="00776FFA">
        <w:rPr>
          <w:rFonts w:ascii="Times New Roman" w:eastAsia="Calibri" w:hAnsi="Times New Roman" w:cs="Times New Roman"/>
          <w:sz w:val="24"/>
          <w:szCs w:val="24"/>
        </w:rPr>
        <w:t>В соответствии с настоящим техническим заданием и условиями гражданско-правового договора.</w:t>
      </w:r>
    </w:p>
    <w:p w:rsidR="00776FFA" w:rsidRPr="00776FFA" w:rsidRDefault="00776FFA" w:rsidP="00776FFA">
      <w:pPr>
        <w:spacing w:after="60" w:line="240" w:lineRule="auto"/>
        <w:ind w:right="-567"/>
        <w:jc w:val="both"/>
        <w:rPr>
          <w:rFonts w:ascii="Times New Roman" w:eastAsia="Calibri" w:hAnsi="Times New Roman" w:cs="Times New Roman"/>
          <w:sz w:val="24"/>
          <w:szCs w:val="24"/>
        </w:rPr>
      </w:pPr>
      <w:r w:rsidRPr="00776FFA">
        <w:rPr>
          <w:rFonts w:ascii="Times New Roman" w:eastAsia="Calibri" w:hAnsi="Times New Roman" w:cs="Times New Roman"/>
          <w:b/>
          <w:sz w:val="24"/>
          <w:szCs w:val="24"/>
        </w:rPr>
        <w:t xml:space="preserve">Форма, сроки и порядок оплаты закупаемых товаров: </w:t>
      </w:r>
      <w:r w:rsidRPr="00776FFA">
        <w:rPr>
          <w:rFonts w:ascii="Times New Roman" w:eastAsia="Calibri" w:hAnsi="Times New Roman" w:cs="Times New Roman"/>
          <w:sz w:val="24"/>
          <w:szCs w:val="24"/>
        </w:rPr>
        <w:t>Расчет за поставленный товар осуществляется в течен</w:t>
      </w:r>
      <w:r w:rsidR="00AD34A2">
        <w:rPr>
          <w:rFonts w:ascii="Times New Roman" w:eastAsia="Calibri" w:hAnsi="Times New Roman" w:cs="Times New Roman"/>
          <w:sz w:val="24"/>
          <w:szCs w:val="24"/>
        </w:rPr>
        <w:t xml:space="preserve">ие 25 (двадцати пяти) </w:t>
      </w:r>
      <w:r w:rsidRPr="00776FFA">
        <w:rPr>
          <w:rFonts w:ascii="Times New Roman" w:eastAsia="Calibri" w:hAnsi="Times New Roman" w:cs="Times New Roman"/>
          <w:sz w:val="24"/>
          <w:szCs w:val="24"/>
        </w:rPr>
        <w:t xml:space="preserve"> 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Calibri" w:hAnsi="Times New Roman" w:cs="Times New Roman"/>
          <w:b/>
          <w:sz w:val="24"/>
          <w:szCs w:val="24"/>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93"/>
        <w:gridCol w:w="4252"/>
        <w:gridCol w:w="2835"/>
        <w:gridCol w:w="708"/>
        <w:gridCol w:w="710"/>
      </w:tblGrid>
      <w:tr w:rsidR="00776FFA" w:rsidRPr="00776FFA" w:rsidTr="00841098">
        <w:tc>
          <w:tcPr>
            <w:tcW w:w="567" w:type="dxa"/>
            <w:tcBorders>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п</w:t>
            </w:r>
            <w:proofErr w:type="gramEnd"/>
            <w:r w:rsidRPr="00776FFA">
              <w:rPr>
                <w:rFonts w:ascii="Times New Roman" w:eastAsia="Times New Roman" w:hAnsi="Times New Roman" w:cs="Times New Roman"/>
                <w:lang w:eastAsia="ru-RU"/>
              </w:rPr>
              <w:t>/п</w:t>
            </w:r>
          </w:p>
        </w:tc>
        <w:tc>
          <w:tcPr>
            <w:tcW w:w="993"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Код</w:t>
            </w:r>
          </w:p>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ОКПД</w:t>
            </w:r>
          </w:p>
        </w:tc>
        <w:tc>
          <w:tcPr>
            <w:tcW w:w="4252"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и описание объекта закупки</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Изображение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Ед.</w:t>
            </w:r>
          </w:p>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изм.</w:t>
            </w:r>
          </w:p>
        </w:tc>
        <w:tc>
          <w:tcPr>
            <w:tcW w:w="710"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Количество поставляемых товаров</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36.50.33.222</w:t>
            </w:r>
          </w:p>
        </w:tc>
        <w:tc>
          <w:tcPr>
            <w:tcW w:w="4252"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spacing w:after="0" w:line="240" w:lineRule="auto"/>
              <w:jc w:val="both"/>
              <w:rPr>
                <w:rFonts w:ascii="Times New Roman" w:eastAsia="Times New Roman" w:hAnsi="Times New Roman" w:cs="Times New Roman"/>
                <w:highlight w:val="yellow"/>
                <w:lang w:eastAsia="ru-RU"/>
              </w:rPr>
            </w:pPr>
            <w:r w:rsidRPr="00776FFA">
              <w:rPr>
                <w:rFonts w:ascii="Times New Roman" w:eastAsia="Times New Roman" w:hAnsi="Times New Roman" w:cs="Times New Roman"/>
                <w:noProof/>
                <w:lang w:eastAsia="ru-RU"/>
              </w:rPr>
              <w:t xml:space="preserve">Командный аттракцион. Объемный мягконабивной детский игровой модуль. Описание: лыжа имеет прямоугольную форму, со сквозными отверстиями для ног (в количестве не менее 5 и не более 7), расположенными друг от друга на одинаковом расстоянии. </w:t>
            </w:r>
            <w:proofErr w:type="gramStart"/>
            <w:r w:rsidRPr="00776FFA">
              <w:rPr>
                <w:rFonts w:ascii="Times New Roman" w:eastAsia="Times New Roman" w:hAnsi="Times New Roman" w:cs="Times New Roman"/>
                <w:noProof/>
                <w:lang w:eastAsia="ru-RU"/>
              </w:rPr>
              <w:t>Размеры лыжи: длина не более 270 см и не менее 265 см, ширина не более 0,4 м и не менее 0,3 м, высота не более 0,3 м и не менее 0,2 м. Отверстие для ноги: длина не более 45 см и не менее 40 см, ширина: не более 20 см и не менее 15 см. Вес лыжи: не более 14,38</w:t>
            </w:r>
            <w:proofErr w:type="gramEnd"/>
            <w:r w:rsidRPr="00776FFA">
              <w:rPr>
                <w:rFonts w:ascii="Times New Roman" w:eastAsia="Times New Roman" w:hAnsi="Times New Roman" w:cs="Times New Roman"/>
                <w:noProof/>
                <w:lang w:eastAsia="ru-RU"/>
              </w:rPr>
              <w:t xml:space="preserve"> кг и не менее 14 кг. Материал наполнения: поролон. Материал покрытия: ПВХ ярких цветов. Комплектация: пара лыж, сумка-чехол, ремонтный комплект.</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733550" cy="1771650"/>
                  <wp:effectExtent l="0" t="0" r="0" b="0"/>
                  <wp:docPr id="9" name="Рисунок 9" descr="лыж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ыжи"/>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33550" cy="17716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2</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36.40.14.279</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Командный аттракцион. Комплект состоит из: - круглого полотна из цветного ПВХ с мягкими ручками, расположенными на одинаковом расстоянии друг от друга по диаметру изделия; - надувного мяча из ПВХ. Размеры: диаметр  полотна не более 2 м и не менее 1,3 м; диаметр мяча не более 0,7 м и не менее 0,6 м. Комплектация: полотно не менее 2 шт. и не более 4 шт., </w:t>
            </w:r>
            <w:r w:rsidRPr="00776FFA">
              <w:rPr>
                <w:rFonts w:ascii="Times New Roman" w:eastAsia="Times New Roman" w:hAnsi="Times New Roman" w:cs="Times New Roman"/>
                <w:lang w:eastAsia="ru-RU"/>
              </w:rPr>
              <w:lastRenderedPageBreak/>
              <w:t xml:space="preserve">насос механический. </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lastRenderedPageBreak/>
              <w:drawing>
                <wp:inline distT="0" distB="0" distL="0" distR="0">
                  <wp:extent cx="1666875" cy="1247775"/>
                  <wp:effectExtent l="0" t="0" r="9525" b="9525"/>
                  <wp:docPr id="8" name="Рисунок 8" descr="волейб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олейбол"/>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124777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3</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36.40.14.279</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Командный аттракцион. Описание: изделие в виде  надувного гусеничного трака. Материал: ПВХ.  Наполнитель: поролон толщиной не более 8 см и не менее 5 см. Размер: ширина не более 0,8 м и не менее 0,6 м; длина не более 11м и не менее 9 м. Комплектация: сумка-чехол.</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581150" cy="1981200"/>
                  <wp:effectExtent l="0" t="0" r="0" b="0"/>
                  <wp:docPr id="7" name="Рисунок 7" descr="гусе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усеница"/>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198120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352550" cy="1409700"/>
                  <wp:effectExtent l="0" t="0" r="0" b="0"/>
                  <wp:docPr id="6" name="Рисунок 6" descr="&amp;acy;&amp;tcy;&amp;tcy;&amp;rcy;&amp;acy;&amp;kcy;&amp;tscy;&amp;icy;&amp;ocy;&amp;ncy; &amp;gcy;&amp;ucy;&amp;scy;&amp;iecy;&amp;ncy;&amp;icy;&amp;ts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amp;acy;&amp;tcy;&amp;tcy;&amp;rcy;&amp;acy;&amp;kcy;&amp;tscy;&amp;icy;&amp;ocy;&amp;ncy; &amp;gcy;&amp;ucy;&amp;scy;&amp;iecy;&amp;ncy;&amp;icy;&amp;tscy;&amp;acy;"/>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2550" cy="14097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4</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4</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36.50.33.222</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Объемный </w:t>
            </w:r>
            <w:proofErr w:type="spellStart"/>
            <w:r w:rsidRPr="00776FFA">
              <w:rPr>
                <w:rFonts w:ascii="Times New Roman" w:eastAsia="Times New Roman" w:hAnsi="Times New Roman" w:cs="Times New Roman"/>
                <w:lang w:eastAsia="ru-RU"/>
              </w:rPr>
              <w:t>мягконабивной</w:t>
            </w:r>
            <w:proofErr w:type="spellEnd"/>
            <w:r w:rsidRPr="00776FFA">
              <w:rPr>
                <w:rFonts w:ascii="Times New Roman" w:eastAsia="Times New Roman" w:hAnsi="Times New Roman" w:cs="Times New Roman"/>
                <w:lang w:eastAsia="ru-RU"/>
              </w:rPr>
              <w:t xml:space="preserve"> детский игровой модуль. Изделие в виде спортивной обуви со шнурками для фиксации стопы. Материал ПВХ. Материал наполнителя - поролон. Размеры: длина не более 0,6 м и не  менее 0,5 м; ширина не более 0,35 м и не менее 0,3 м; высота не более 0,5 м и не менее 0,3 м. Вес не более 3 кг и не менее 2 кг. Материал изделия - ПВХ, материал наполнителя – поролон толщиной не более 10 см и не менее 5 см. Комплектация: 2 кеда, сумка-чехол.</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85925" cy="1428750"/>
                  <wp:effectExtent l="0" t="0" r="9525" b="0"/>
                  <wp:docPr id="5" name="Рисунок 5" descr="ке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еды"/>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14287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4</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20.51.14.299</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Пьедестал победителей. </w:t>
            </w:r>
            <w:r w:rsidRPr="00776FFA">
              <w:rPr>
                <w:rFonts w:ascii="Times New Roman" w:eastAsia="Times New Roman" w:hAnsi="Times New Roman" w:cs="Times New Roman"/>
                <w:lang w:eastAsia="ru-RU"/>
              </w:rPr>
              <w:t xml:space="preserve"> Конструкция из 3 тумб разной высоты, соединенных между собой. Исполнение может быть как цельным, так и в виде отдельно стоящих тумб с возможностью вложить тумбы друг в друга (принцип матрешка). Верхняя часть каждой тумбы изготовлена из влагостойкой фанеры с </w:t>
            </w:r>
            <w:proofErr w:type="spellStart"/>
            <w:r w:rsidRPr="00776FFA">
              <w:rPr>
                <w:rFonts w:ascii="Times New Roman" w:eastAsia="Times New Roman" w:hAnsi="Times New Roman" w:cs="Times New Roman"/>
                <w:lang w:eastAsia="ru-RU"/>
              </w:rPr>
              <w:t>антискользящим</w:t>
            </w:r>
            <w:proofErr w:type="spellEnd"/>
            <w:r w:rsidRPr="00776FFA">
              <w:rPr>
                <w:rFonts w:ascii="Times New Roman" w:eastAsia="Times New Roman" w:hAnsi="Times New Roman" w:cs="Times New Roman"/>
                <w:lang w:eastAsia="ru-RU"/>
              </w:rPr>
              <w:t xml:space="preserve"> покрытием. </w:t>
            </w:r>
            <w:proofErr w:type="gramStart"/>
            <w:r w:rsidRPr="00776FFA">
              <w:rPr>
                <w:rFonts w:ascii="Times New Roman" w:eastAsia="Times New Roman" w:hAnsi="Times New Roman" w:cs="Times New Roman"/>
                <w:lang w:eastAsia="ru-RU"/>
              </w:rPr>
              <w:t>Размеры пьедестала: длина не более 190 см и не менее 180 см; ширина не более 550 см и не менее 500 см; высота тумб: первой - не более 350 см и не менее 300 см; второй – не  более 500 см и не менее 450 см; третьей не более 600 см и не менее 550 см. Материал - дерево.</w:t>
            </w:r>
            <w:proofErr w:type="gramEnd"/>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28775" cy="1362075"/>
                  <wp:effectExtent l="0" t="0" r="9525" b="9525"/>
                  <wp:docPr id="4" name="Рисунок 4"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ьедестал"/>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8775" cy="136207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1</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36.40.14.169</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Мяч-попрыгун с ручками. Описание: мяч с двумя резиновыми ручками. Диаметр мяча: не более 55 см и не менее 45 см. Вес: не более 0,7 кг и не менее 0,5 кг. Материал: ПВХ. Комплектация: мяч, насос.   </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228725" cy="1228725"/>
                  <wp:effectExtent l="0" t="0" r="9525" b="9525"/>
                  <wp:docPr id="3" name="Рисунок 3" descr="&amp;Mcy;&amp;yacy;&amp;chcy; &amp;gcy;&amp;icy;&amp;mcy;&amp;ncy;&amp;acy;&amp;scy;&amp;tcy;&amp;icy;&amp;chcy;&amp;iecy;&amp;scy;&amp;kcy;&amp;icy;&amp;jcy; 46 &amp;scy;&amp;mcy; &amp;scy; &amp;rcy;&amp;ocy;&amp;zhcy;&amp;kcy;&amp;acy;&amp;mcy;&amp;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amp;Mcy;&amp;yacy;&amp;chcy; &amp;gcy;&amp;icy;&amp;mcy;&amp;ncy;&amp;acy;&amp;scy;&amp;tcy;&amp;icy;&amp;chcy;&amp;iecy;&amp;scy;&amp;kcy;&amp;icy;&amp;jcy; 46 &amp;scy;&amp;mcy; &amp;scy; &amp;rcy;&amp;ocy;&amp;zhcy;&amp;kcy;&amp;acy;&amp;mcy;&amp;icy;"/>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4</w:t>
            </w:r>
          </w:p>
        </w:tc>
      </w:tr>
      <w:tr w:rsidR="00776FFA" w:rsidRPr="00776FFA" w:rsidTr="00841098">
        <w:trPr>
          <w:trHeight w:val="125"/>
        </w:trPr>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7</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36.50.31.129</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AD34A2">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Самокат. Т-образный руль, с регулируемой высотой.  Ножной тормоз. Самокат - складной. 3 колеса. Размеры: высота рукоятки от пола: не более 70 см и не менее 64 см; длина платформы не более 50 см и не менее 40 см; ширина платформы: не более 14 см. и не менее 11 см. Материал каркаса: металлическая арматура, пластик. Материал платформы: пластик. Материал рукоятки: алюминиевый сплав с прорезиненным покрытием. Материал колеса: полиуретан.</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695450" cy="2343150"/>
                  <wp:effectExtent l="0" t="0" r="0" b="0"/>
                  <wp:docPr id="2" name="Рисунок 2" descr="самок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самокат"/>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95450" cy="23431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8</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36.40.13.143</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rPr>
                <w:rFonts w:ascii="Times New Roman" w:eastAsia="Times New Roman" w:hAnsi="Times New Roman" w:cs="Times New Roman"/>
                <w:lang w:eastAsia="ru-RU"/>
              </w:rPr>
            </w:pPr>
            <w:r w:rsidRPr="00776FFA">
              <w:rPr>
                <w:rFonts w:ascii="Times New Roman" w:eastAsia="Calibri" w:hAnsi="Times New Roman" w:cs="Times New Roman"/>
              </w:rPr>
              <w:t xml:space="preserve">Эстафетная палочка выполнена из алюминиевой (дюралевой) тонкостенной трубы, обтянута </w:t>
            </w:r>
            <w:proofErr w:type="spellStart"/>
            <w:r w:rsidRPr="00776FFA">
              <w:rPr>
                <w:rFonts w:ascii="Times New Roman" w:eastAsia="Calibri" w:hAnsi="Times New Roman" w:cs="Times New Roman"/>
              </w:rPr>
              <w:t>термоусадочной</w:t>
            </w:r>
            <w:proofErr w:type="spellEnd"/>
            <w:r w:rsidRPr="00776FFA">
              <w:rPr>
                <w:rFonts w:ascii="Times New Roman" w:eastAsia="Calibri" w:hAnsi="Times New Roman" w:cs="Times New Roman"/>
              </w:rPr>
              <w:t xml:space="preserve"> плёнкой, торцы закрыты пластиковыми заглушками. Длина не более 40 см и не менее 35 см; диаметр не более 50 мм и не менее 40 мм. В комплекте не менее 6 шт. и не более 8 шт.</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p>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371600" cy="1409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1600" cy="1409700"/>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9</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36.40.13.162</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Комплект для прыжков в высоту. Планка для фиксации высоты, преодолеваемой во время прыжка. Устанавливается </w:t>
            </w:r>
            <w:proofErr w:type="gramStart"/>
            <w:r w:rsidRPr="00776FFA">
              <w:rPr>
                <w:rFonts w:ascii="Times New Roman" w:eastAsia="Times New Roman" w:hAnsi="Times New Roman" w:cs="Times New Roman"/>
                <w:lang w:eastAsia="ru-RU"/>
              </w:rPr>
              <w:t>на</w:t>
            </w:r>
            <w:proofErr w:type="gramEnd"/>
            <w:r w:rsidRPr="00776FFA">
              <w:rPr>
                <w:rFonts w:ascii="Times New Roman" w:eastAsia="Times New Roman" w:hAnsi="Times New Roman" w:cs="Times New Roman"/>
                <w:lang w:eastAsia="ru-RU"/>
              </w:rPr>
              <w:t xml:space="preserve"> не менее 2 подвижных кронштейна, фиксируемых с помощью винтов. По краям </w:t>
            </w:r>
            <w:proofErr w:type="gramStart"/>
            <w:r w:rsidRPr="00776FFA">
              <w:rPr>
                <w:rFonts w:ascii="Times New Roman" w:eastAsia="Times New Roman" w:hAnsi="Times New Roman" w:cs="Times New Roman"/>
                <w:lang w:eastAsia="ru-RU"/>
              </w:rPr>
              <w:t>защищена</w:t>
            </w:r>
            <w:proofErr w:type="gramEnd"/>
            <w:r w:rsidRPr="00776FFA">
              <w:rPr>
                <w:rFonts w:ascii="Times New Roman" w:eastAsia="Times New Roman" w:hAnsi="Times New Roman" w:cs="Times New Roman"/>
                <w:lang w:eastAsia="ru-RU"/>
              </w:rPr>
              <w:t xml:space="preserve"> резиновыми наконечниками. Размеры: длина не более 500 см и не менее 400 см; диаметр не более 30 мм</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и</w:t>
            </w:r>
            <w:proofErr w:type="gramEnd"/>
            <w:r w:rsidRPr="00776FFA">
              <w:rPr>
                <w:rFonts w:ascii="Times New Roman" w:eastAsia="Times New Roman" w:hAnsi="Times New Roman" w:cs="Times New Roman"/>
                <w:lang w:eastAsia="ru-RU"/>
              </w:rPr>
              <w:t xml:space="preserve"> не менее 28 мм. Материал: стеклопластик. Вес не более 2 кг и не менее 1,7 кг.</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sz w:val="24"/>
                <w:szCs w:val="24"/>
                <w:lang w:eastAsia="ru-RU"/>
              </w:rPr>
              <w:drawing>
                <wp:inline distT="0" distB="0" distL="0" distR="0">
                  <wp:extent cx="1466850" cy="1466850"/>
                  <wp:effectExtent l="0" t="0" r="0" b="0"/>
                  <wp:docPr id="1" name="Рисунок 1" descr="http://batrsport.ru/img/catalog/Planck-equation-for-the-high-jump-3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batrsport.ru/img/catalog/Planck-equation-for-the-high-jump-3m.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комплект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10</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36.40.11.150</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Эспандер лыжника. Изделие состоит из двух ручек и прикрепленного к ним эластичного жгута. Имеет несколько уровней сопротивления: </w:t>
            </w:r>
            <w:proofErr w:type="gramStart"/>
            <w:r w:rsidRPr="00776FFA">
              <w:rPr>
                <w:rFonts w:ascii="Times New Roman" w:eastAsia="Times New Roman" w:hAnsi="Times New Roman" w:cs="Times New Roman"/>
                <w:lang w:eastAsia="ru-RU"/>
              </w:rPr>
              <w:t>лёгкий</w:t>
            </w:r>
            <w:proofErr w:type="gramEnd"/>
            <w:r w:rsidRPr="00776FFA">
              <w:rPr>
                <w:rFonts w:ascii="Times New Roman" w:eastAsia="Times New Roman" w:hAnsi="Times New Roman" w:cs="Times New Roman"/>
                <w:lang w:eastAsia="ru-RU"/>
              </w:rPr>
              <w:t>, средний, тяжёлый, экстра-тяжёлый. Крепится к гимнастической стенке при помощи фиксатора. Размеры: длина не более 3,7 м и не менее 3,5 м. Имеет механизм для изменения длины. Материал каучук различного сечения.</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745615" cy="1666875"/>
                  <wp:effectExtent l="0" t="0" r="698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5615" cy="1666875"/>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w:t>
            </w:r>
          </w:p>
        </w:tc>
      </w:tr>
      <w:tr w:rsidR="00776FFA" w:rsidRPr="00776FFA" w:rsidTr="00841098">
        <w:tc>
          <w:tcPr>
            <w:tcW w:w="56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11</w:t>
            </w:r>
          </w:p>
        </w:tc>
        <w:tc>
          <w:tcPr>
            <w:tcW w:w="993"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36.40.13.170</w:t>
            </w:r>
          </w:p>
        </w:tc>
        <w:tc>
          <w:tcPr>
            <w:tcW w:w="42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Конусы разметочные. Представляют собой разноцветные фигуры конусообразной формы  на подставке. Размеры: высота не более 50 см и не менее 30 см, диаметр не более 30 см и не менее  15 см. Материал: пластик.  </w:t>
            </w:r>
          </w:p>
        </w:tc>
        <w:tc>
          <w:tcPr>
            <w:tcW w:w="2835"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p>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noProof/>
                <w:lang w:eastAsia="ru-RU"/>
              </w:rPr>
              <w:drawing>
                <wp:inline distT="0" distB="0" distL="0" distR="0">
                  <wp:extent cx="1152525" cy="11525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52525" cy="1152525"/>
                          </a:xfrm>
                          <a:prstGeom prst="rect">
                            <a:avLst/>
                          </a:prstGeom>
                          <a:noFill/>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30</w:t>
            </w:r>
          </w:p>
        </w:tc>
      </w:tr>
    </w:tbl>
    <w:p w:rsidR="00776FFA" w:rsidRPr="00776FFA" w:rsidRDefault="00776FFA" w:rsidP="00776FFA">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76FFA" w:rsidRPr="00776FFA" w:rsidRDefault="00776FFA" w:rsidP="00776FFA">
      <w:pPr>
        <w:widowControl w:val="0"/>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sz w:val="24"/>
          <w:szCs w:val="24"/>
          <w:lang w:eastAsia="ru-RU"/>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w:t>
      </w:r>
      <w:r w:rsidRPr="00776FFA">
        <w:rPr>
          <w:rFonts w:ascii="Times New Roman" w:eastAsia="Times New Roman" w:hAnsi="Times New Roman" w:cs="Times New Roman"/>
          <w:sz w:val="24"/>
          <w:szCs w:val="24"/>
          <w:lang w:eastAsia="ru-RU"/>
        </w:rPr>
        <w:lastRenderedPageBreak/>
        <w:t>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76FFA">
        <w:rPr>
          <w:rFonts w:ascii="Times New Roman" w:eastAsia="Times New Roman" w:hAnsi="Times New Roman" w:cs="Times New Roman"/>
          <w:sz w:val="24"/>
          <w:szCs w:val="24"/>
          <w:lang w:eastAsia="ru-RU"/>
        </w:rPr>
        <w:t xml:space="preserve"> </w:t>
      </w:r>
      <w:proofErr w:type="gramStart"/>
      <w:r w:rsidRPr="00776FFA">
        <w:rPr>
          <w:rFonts w:ascii="Times New Roman" w:eastAsia="Times New Roman" w:hAnsi="Times New Roman" w:cs="Times New Roman"/>
          <w:sz w:val="24"/>
          <w:szCs w:val="24"/>
          <w:lang w:eastAsia="ru-RU"/>
        </w:rPr>
        <w:t>складе</w:t>
      </w:r>
      <w:proofErr w:type="gramEnd"/>
      <w:r w:rsidRPr="00776FFA">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76FFA" w:rsidRPr="00776FFA" w:rsidRDefault="00776FFA" w:rsidP="00776FFA">
      <w:pPr>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76FFA" w:rsidRPr="00841098" w:rsidRDefault="00841098" w:rsidP="00841098">
      <w:pPr>
        <w:pStyle w:val="af9"/>
        <w:pageBreakBefore/>
        <w:numPr>
          <w:ilvl w:val="0"/>
          <w:numId w:val="28"/>
        </w:numPr>
        <w:tabs>
          <w:tab w:val="left" w:pos="360"/>
        </w:tabs>
        <w:autoSpaceDE w:val="0"/>
        <w:autoSpaceDN w:val="0"/>
        <w:adjustRightInd w:val="0"/>
        <w:rPr>
          <w:b/>
          <w:bCs/>
        </w:rPr>
      </w:pPr>
      <w:r w:rsidRPr="00BD41A1">
        <w:rPr>
          <w:b/>
          <w:bCs/>
        </w:rPr>
        <w:lastRenderedPageBreak/>
        <w:t xml:space="preserve"> </w:t>
      </w:r>
      <w:r w:rsidR="00776FFA" w:rsidRPr="00841098">
        <w:rPr>
          <w:b/>
          <w:bCs/>
        </w:rPr>
        <w:t>ПРОЕКТ КОНТРАКТА</w:t>
      </w:r>
      <w:bookmarkEnd w:id="0"/>
      <w:bookmarkEnd w:id="30"/>
    </w:p>
    <w:p w:rsidR="00776FFA" w:rsidRPr="00776FFA" w:rsidRDefault="00776FFA" w:rsidP="00776FFA">
      <w:pPr>
        <w:spacing w:after="0" w:line="240" w:lineRule="auto"/>
        <w:jc w:val="both"/>
        <w:rPr>
          <w:rFonts w:ascii="Times New Roman" w:eastAsia="Times New Roman" w:hAnsi="Times New Roman" w:cs="Times New Roman"/>
          <w:lang w:eastAsia="ru-RU"/>
        </w:rPr>
      </w:pPr>
      <w:bookmarkStart w:id="31" w:name="_Toc122402460"/>
      <w:bookmarkStart w:id="32" w:name="OLE_LINK1"/>
      <w:bookmarkStart w:id="33" w:name="OLE_LINK2"/>
    </w:p>
    <w:bookmarkEnd w:id="31"/>
    <w:bookmarkEnd w:id="32"/>
    <w:bookmarkEnd w:id="33"/>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ГРАЖДАНСКО-ПРАВОВОЙ ДОГОВОР</w:t>
      </w:r>
    </w:p>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 xml:space="preserve"> на поставку СПОРТИВНОГО ИНВЕНТАРЯ </w:t>
      </w:r>
    </w:p>
    <w:p w:rsidR="00776FFA" w:rsidRPr="00776FFA" w:rsidRDefault="00776FFA" w:rsidP="00776FFA">
      <w:pPr>
        <w:spacing w:after="0" w:line="240" w:lineRule="auto"/>
        <w:jc w:val="center"/>
        <w:rPr>
          <w:rFonts w:ascii="Times New Roman" w:eastAsia="Times New Roman" w:hAnsi="Times New Roman" w:cs="Times New Roman"/>
          <w:sz w:val="24"/>
          <w:szCs w:val="24"/>
          <w:lang w:eastAsia="ru-RU"/>
        </w:rPr>
      </w:pPr>
    </w:p>
    <w:p w:rsidR="00776FFA" w:rsidRPr="00776FFA" w:rsidRDefault="00776FFA" w:rsidP="00776FFA">
      <w:pPr>
        <w:spacing w:after="0" w:line="240" w:lineRule="auto"/>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г. Югорск                                                                                            «___»_____________ 20</w:t>
      </w:r>
      <w:r w:rsidRPr="00776FFA">
        <w:rPr>
          <w:rFonts w:ascii="Times New Roman" w:eastAsia="Times New Roman" w:hAnsi="Times New Roman" w:cs="Times New Roman"/>
          <w:sz w:val="24"/>
          <w:szCs w:val="24"/>
          <w:lang w:eastAsia="ru-RU"/>
        </w:rPr>
        <w:softHyphen/>
        <w:t>15 г.</w:t>
      </w:r>
      <w:r w:rsidRPr="00776FFA">
        <w:rPr>
          <w:rFonts w:ascii="Times New Roman" w:eastAsia="Times New Roman" w:hAnsi="Times New Roman" w:cs="Times New Roman"/>
          <w:sz w:val="24"/>
          <w:szCs w:val="24"/>
          <w:lang w:eastAsia="ru-RU"/>
        </w:rPr>
        <w:br/>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76FFA">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76FFA">
        <w:rPr>
          <w:rFonts w:ascii="Times New Roman" w:eastAsia="Times New Roman" w:hAnsi="Times New Roman" w:cs="Times New Roman"/>
          <w:kern w:val="16"/>
          <w:szCs w:val="24"/>
          <w:lang w:eastAsia="ru-RU"/>
        </w:rPr>
        <w:t xml:space="preserve">в соответствии с </w:t>
      </w:r>
      <w:r w:rsidRPr="00776FFA">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76FFA">
        <w:rPr>
          <w:rFonts w:ascii="Times New Roman" w:eastAsia="Times New Roman" w:hAnsi="Times New Roman" w:cs="Times New Roman"/>
          <w:kern w:val="16"/>
          <w:szCs w:val="24"/>
          <w:lang w:eastAsia="ru-RU"/>
        </w:rPr>
        <w:t xml:space="preserve">, и на основании </w:t>
      </w:r>
      <w:r w:rsidRPr="00776FFA">
        <w:rPr>
          <w:rFonts w:ascii="Times New Roman" w:eastAsia="Times New Roman" w:hAnsi="Times New Roman" w:cs="Times New Roman"/>
          <w:color w:val="000000"/>
          <w:kern w:val="16"/>
          <w:szCs w:val="24"/>
          <w:lang w:eastAsia="ru-RU"/>
        </w:rPr>
        <w:t>решения</w:t>
      </w:r>
      <w:proofErr w:type="gramEnd"/>
      <w:r w:rsidRPr="00776FFA">
        <w:rPr>
          <w:rFonts w:ascii="Times New Roman" w:eastAsia="Times New Roman" w:hAnsi="Times New Roman" w:cs="Times New Roman"/>
          <w:color w:val="000000"/>
          <w:kern w:val="16"/>
          <w:szCs w:val="24"/>
          <w:lang w:eastAsia="ru-RU"/>
        </w:rPr>
        <w:t xml:space="preserve"> </w:t>
      </w:r>
      <w:proofErr w:type="gramStart"/>
      <w:r w:rsidRPr="00776FFA">
        <w:rPr>
          <w:rFonts w:ascii="Times New Roman" w:eastAsia="Times New Roman" w:hAnsi="Times New Roman" w:cs="Times New Roman"/>
          <w:szCs w:val="24"/>
          <w:lang w:eastAsia="ru-RU"/>
        </w:rPr>
        <w:t>Единой комиссии по осуществлению закупок для обеспечения муниципальных нужд города Югорска</w:t>
      </w:r>
      <w:r w:rsidRPr="00776FFA">
        <w:rPr>
          <w:rFonts w:ascii="Times New Roman" w:eastAsia="Times New Roman" w:hAnsi="Times New Roman" w:cs="Times New Roman"/>
          <w:color w:val="000000"/>
          <w:kern w:val="16"/>
          <w:szCs w:val="24"/>
          <w:lang w:eastAsia="ru-RU"/>
        </w:rPr>
        <w:t xml:space="preserve"> (протокол_________ от _____ № _____) /</w:t>
      </w:r>
      <w:r w:rsidRPr="00776FFA">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76FFA">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76FFA">
        <w:rPr>
          <w:rFonts w:ascii="Times New Roman" w:eastAsia="Times New Roman" w:hAnsi="Times New Roman" w:cs="Times New Roman"/>
          <w:color w:val="000000"/>
          <w:kern w:val="16"/>
          <w:szCs w:val="24"/>
          <w:lang w:eastAsia="ru-RU"/>
        </w:rPr>
        <w:t>заключили настоящий гражданско-правовой договор (гражданско-правовой договор), именуемый в дальнейшем «Договор</w:t>
      </w:r>
      <w:proofErr w:type="gramEnd"/>
      <w:r w:rsidRPr="00776FFA">
        <w:rPr>
          <w:rFonts w:ascii="Times New Roman" w:eastAsia="Times New Roman" w:hAnsi="Times New Roman" w:cs="Times New Roman"/>
          <w:color w:val="000000"/>
          <w:kern w:val="16"/>
          <w:szCs w:val="24"/>
          <w:lang w:eastAsia="ru-RU"/>
        </w:rPr>
        <w:t>», о нижеследующем:</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 Предмет Договора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 </w:t>
      </w:r>
      <w:proofErr w:type="gramStart"/>
      <w:r w:rsidRPr="00776FFA">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1.7. Место (места) поставки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Индекс 628260, Тюменская  область, Ханты-Мансийский автономный округ - Югра, г. Югорск, ул. Мира, д. 85 (далее – «место поставки»).</w:t>
      </w: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 Цена Договора и порядок расчетов</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2.2. Общая цена Договора составляет _________________________ рублей __ копеек, включая налог на добавленную стоимость</w:t>
      </w:r>
      <w:proofErr w:type="gramStart"/>
      <w:r w:rsidRPr="00776FFA">
        <w:rPr>
          <w:rFonts w:ascii="Times New Roman" w:eastAsia="Times New Roman" w:hAnsi="Times New Roman" w:cs="Times New Roman"/>
          <w:szCs w:val="24"/>
          <w:lang w:eastAsia="ru-RU"/>
        </w:rPr>
        <w:t xml:space="preserve"> (__  %): _________________________ </w:t>
      </w:r>
      <w:proofErr w:type="gramEnd"/>
      <w:r w:rsidRPr="00776FFA">
        <w:rPr>
          <w:rFonts w:ascii="Times New Roman" w:eastAsia="Times New Roman" w:hAnsi="Times New Roman" w:cs="Times New Roman"/>
          <w:szCs w:val="24"/>
          <w:lang w:eastAsia="ru-RU"/>
        </w:rPr>
        <w:t xml:space="preserve">рублей __ копеек </w:t>
      </w:r>
      <w:r w:rsidRPr="00776FFA">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Стоимость единицы товара указана в Спецификации (Приложение № 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776FFA">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2.3. </w:t>
      </w:r>
      <w:proofErr w:type="gramStart"/>
      <w:r w:rsidRPr="00776FFA">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szCs w:val="24"/>
          <w:lang w:eastAsia="ru-RU"/>
        </w:rPr>
        <w:t xml:space="preserve"> работ и иные расходы, связанные с поставкой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w:t>
      </w:r>
      <w:r w:rsidRPr="00776FFA">
        <w:rPr>
          <w:rFonts w:ascii="Times New Roman" w:eastAsia="Times New Roman" w:hAnsi="Times New Roman" w:cs="Times New Roman"/>
          <w:i/>
          <w:iCs/>
          <w:szCs w:val="24"/>
          <w:lang w:eastAsia="ru-RU"/>
        </w:rPr>
        <w:t xml:space="preserve">  </w:t>
      </w:r>
      <w:r w:rsidRPr="00776FFA">
        <w:rPr>
          <w:rFonts w:ascii="Times New Roman" w:eastAsia="Times New Roman" w:hAnsi="Times New Roman" w:cs="Times New Roman"/>
          <w:szCs w:val="24"/>
          <w:lang w:eastAsia="ru-RU"/>
        </w:rPr>
        <w:t>Оплата по Договору производится в следующем порядке:</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2.4.2. Оплата производится в рублях Российской Федерации,</w:t>
      </w:r>
    </w:p>
    <w:p w:rsidR="00776FFA" w:rsidRPr="00776FFA" w:rsidRDefault="00776FFA" w:rsidP="00776FFA">
      <w:pPr>
        <w:spacing w:after="60" w:line="240" w:lineRule="auto"/>
        <w:jc w:val="both"/>
        <w:rPr>
          <w:rFonts w:ascii="Times New Roman" w:eastAsia="Times New Roman" w:hAnsi="Times New Roman" w:cs="Times New Roman"/>
          <w:iCs/>
          <w:szCs w:val="24"/>
          <w:lang w:eastAsia="ru-RU"/>
        </w:rPr>
      </w:pPr>
      <w:r w:rsidRPr="00776FFA">
        <w:rPr>
          <w:rFonts w:ascii="Times New Roman" w:eastAsia="Times New Roman" w:hAnsi="Times New Roman" w:cs="Times New Roman"/>
          <w:szCs w:val="24"/>
          <w:lang w:eastAsia="ru-RU"/>
        </w:rPr>
        <w:t xml:space="preserve">2.4.3. </w:t>
      </w:r>
      <w:r w:rsidRPr="00776FFA">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lang w:eastAsia="ru-RU"/>
        </w:rPr>
        <w:t xml:space="preserve">2.4.4. Расчет за поставленный товар осуществляется в течение 25 (двадцати пяти) </w:t>
      </w:r>
      <w:r w:rsidR="00841098">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ru-RU"/>
        </w:rPr>
        <w:t>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2.5. </w:t>
      </w:r>
      <w:proofErr w:type="gramStart"/>
      <w:r w:rsidRPr="00776FFA">
        <w:rPr>
          <w:rFonts w:ascii="Times New Roman" w:eastAsia="Times New Roman" w:hAnsi="Times New Roman" w:cs="Times New Roman"/>
          <w:szCs w:val="24"/>
          <w:lang w:eastAsia="ru-RU"/>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76FFA">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76FFA" w:rsidRPr="00776FFA" w:rsidRDefault="00776FFA" w:rsidP="00776FFA">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 xml:space="preserve">В случае подписания Сторонами Акта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76FFA">
        <w:rPr>
          <w:rFonts w:ascii="Times New Roman" w:eastAsia="Times New Roman" w:hAnsi="Times New Roman" w:cs="Times New Roman"/>
          <w:i/>
          <w:szCs w:val="24"/>
          <w:lang w:eastAsia="ru-RU"/>
        </w:rPr>
        <w:t xml:space="preserve">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2.6.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 Права и обязанности сторон</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 Заказчик имеет право:</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3.1.1. Досрочно принять и оплатить товар (часть товара).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 Заказчик обязан:</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776FFA" w:rsidRPr="00776FFA" w:rsidRDefault="00776FFA" w:rsidP="00776FFA">
      <w:pPr>
        <w:tabs>
          <w:tab w:val="num" w:pos="2443"/>
        </w:tabs>
        <w:spacing w:after="0" w:line="240" w:lineRule="auto"/>
        <w:jc w:val="both"/>
        <w:rPr>
          <w:rFonts w:ascii="Times New Roman" w:eastAsia="Times New Roman" w:hAnsi="Times New Roman" w:cs="Times New Roman"/>
          <w:szCs w:val="24"/>
        </w:rPr>
      </w:pPr>
      <w:r w:rsidRPr="00776FFA">
        <w:rPr>
          <w:rFonts w:ascii="Times New Roman" w:eastAsia="Times New Roman" w:hAnsi="Times New Roman" w:cs="Times New Roman"/>
          <w:szCs w:val="24"/>
        </w:rPr>
        <w:t>3.2.2. Оплатить поставленный и принятый товар в порядке, предусмотренном Договором.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 Поставщик обязан:</w:t>
      </w:r>
    </w:p>
    <w:p w:rsidR="00776FFA" w:rsidRPr="00776FFA" w:rsidRDefault="00776FFA" w:rsidP="00776FFA">
      <w:pPr>
        <w:shd w:val="clear" w:color="auto" w:fill="FFFFFF"/>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3.3.4. Соблюдать пропускной и внутри объектовый режим Заказчика.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 Поставщик вправе:</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 Порядок и сроки поставки товара</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 xml:space="preserve">4.1. Сроки </w:t>
      </w:r>
      <w:r w:rsidRPr="00776FFA">
        <w:rPr>
          <w:rFonts w:ascii="Times New Roman" w:eastAsia="Times New Roman" w:hAnsi="Times New Roman" w:cs="Times New Roman"/>
          <w:bCs/>
          <w:lang w:eastAsia="ru-RU"/>
        </w:rPr>
        <w:t>поставки товара</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Поставка товаров осуществляется в течение 25 дней после подписания гражданско-правового договора</w:t>
      </w:r>
      <w:r w:rsidRPr="00776FFA">
        <w:rPr>
          <w:rFonts w:ascii="Times New Roman" w:eastAsia="Times New Roman" w:hAnsi="Times New Roman" w:cs="Times New Roman"/>
          <w:bCs/>
          <w:lang w:eastAsia="ru-RU"/>
        </w:rPr>
        <w:t>.</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4.3. Досрочная поставка товара допускается.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6FFA">
        <w:rPr>
          <w:rFonts w:ascii="Times New Roman" w:eastAsia="Times New Roman" w:hAnsi="Times New Roman" w:cs="Times New Roman"/>
          <w:szCs w:val="24"/>
          <w:lang w:eastAsia="ru-RU"/>
        </w:rPr>
        <w:t>дств св</w:t>
      </w:r>
      <w:proofErr w:type="gramEnd"/>
      <w:r w:rsidRPr="00776FFA">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Pr="00776FFA">
        <w:rPr>
          <w:rFonts w:ascii="Times New Roman" w:eastAsia="Times New Roman" w:hAnsi="Times New Roman" w:cs="Times New Roman"/>
          <w:b/>
          <w:szCs w:val="24"/>
          <w:lang w:val="en-US" w:eastAsia="ru-RU"/>
        </w:rPr>
        <w:t>buhschool</w:t>
      </w:r>
      <w:proofErr w:type="spellEnd"/>
      <w:r w:rsidRPr="00776FFA">
        <w:rPr>
          <w:rFonts w:ascii="Times New Roman" w:eastAsia="Times New Roman" w:hAnsi="Times New Roman" w:cs="Times New Roman"/>
          <w:b/>
          <w:szCs w:val="24"/>
          <w:lang w:eastAsia="ru-RU"/>
        </w:rPr>
        <w:t>2@mail.ru</w:t>
      </w:r>
      <w:r w:rsidRPr="00776FFA">
        <w:rPr>
          <w:rFonts w:ascii="Times New Roman" w:eastAsia="Times New Roman" w:hAnsi="Times New Roman" w:cs="Times New Roman"/>
          <w:szCs w:val="24"/>
          <w:lang w:eastAsia="ru-RU"/>
        </w:rPr>
        <w:t>. Номером факса для получения сообщений является: (34675) 7-09-61.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 4.5. </w:t>
      </w:r>
      <w:r w:rsidRPr="00776FFA">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Поставщик обязан подписать Акт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776FFA">
        <w:rPr>
          <w:rFonts w:ascii="Times New Roman" w:eastAsia="Times New Roman" w:hAnsi="Times New Roman" w:cs="Times New Roman"/>
          <w:szCs w:val="24"/>
          <w:lang w:eastAsia="ru-RU"/>
        </w:rPr>
        <w:t>взаимосверки</w:t>
      </w:r>
      <w:proofErr w:type="spellEnd"/>
      <w:r w:rsidRPr="00776FFA">
        <w:rPr>
          <w:rFonts w:ascii="Times New Roman" w:eastAsia="Times New Roman" w:hAnsi="Times New Roman" w:cs="Times New Roman"/>
          <w:szCs w:val="24"/>
          <w:lang w:eastAsia="ru-RU"/>
        </w:rPr>
        <w:t xml:space="preserve"> обязательств является основанием для проведения взаиморасчетов между Сторонами.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 Порядок сдачи и приемки товара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сертификат соответствия,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товарные накладные,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акты сдачи-приемки товара, счет и счет-фактуру.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76FFA">
        <w:rPr>
          <w:rFonts w:ascii="Times New Roman" w:eastAsia="Times New Roman" w:hAnsi="Times New Roman" w:cs="Times New Roman"/>
          <w:i/>
          <w:szCs w:val="24"/>
          <w:lang w:eastAsia="ru-RU"/>
        </w:rPr>
        <w:t xml:space="preserve">. </w:t>
      </w:r>
      <w:r w:rsidRPr="00776FFA">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5.3.1. </w:t>
      </w:r>
      <w:proofErr w:type="gramStart"/>
      <w:r w:rsidRPr="00776FFA">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76FFA" w:rsidRPr="00776FFA" w:rsidRDefault="00776FFA" w:rsidP="00776FFA">
      <w:pPr>
        <w:spacing w:after="0" w:line="240" w:lineRule="auto"/>
        <w:ind w:firstLine="567"/>
        <w:jc w:val="both"/>
        <w:rPr>
          <w:rFonts w:ascii="Times New Roman" w:eastAsia="Times New Roman" w:hAnsi="Times New Roman" w:cs="Times New Roman"/>
          <w:i/>
          <w:kern w:val="16"/>
          <w:szCs w:val="24"/>
          <w:lang w:eastAsia="ru-RU"/>
        </w:rPr>
      </w:pPr>
      <w:proofErr w:type="gramStart"/>
      <w:r w:rsidRPr="00776FFA">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и (или) принять решение </w:t>
      </w:r>
      <w:r w:rsidRPr="00776FFA">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5.3.4.</w:t>
      </w:r>
      <w:r w:rsidRPr="00776FFA">
        <w:rPr>
          <w:rFonts w:ascii="Times New Roman" w:eastAsia="Times New Roman" w:hAnsi="Times New Roman" w:cs="Times New Roman"/>
          <w:szCs w:val="24"/>
          <w:lang w:eastAsia="ru-RU"/>
        </w:rPr>
        <w:t xml:space="preserve"> </w:t>
      </w:r>
      <w:r w:rsidRPr="00776FFA">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76FFA" w:rsidRPr="00776FFA" w:rsidRDefault="00776FFA" w:rsidP="00776FFA">
      <w:pPr>
        <w:tabs>
          <w:tab w:val="left" w:pos="709"/>
        </w:tabs>
        <w:spacing w:after="0" w:line="240" w:lineRule="auto"/>
        <w:jc w:val="both"/>
        <w:rPr>
          <w:rFonts w:ascii="Times New Roman" w:eastAsia="Times New Roman" w:hAnsi="Times New Roman" w:cs="Times New Roman"/>
          <w:kern w:val="16"/>
          <w:szCs w:val="24"/>
        </w:rPr>
      </w:pPr>
      <w:r w:rsidRPr="00776FFA">
        <w:rPr>
          <w:rFonts w:ascii="Times New Roman" w:eastAsia="Times New Roman" w:hAnsi="Times New Roman" w:cs="Times New Roman"/>
          <w:kern w:val="16"/>
          <w:szCs w:val="24"/>
        </w:rPr>
        <w:t xml:space="preserve">5.3.6. Обо всех нарушениях условий </w:t>
      </w:r>
      <w:r w:rsidRPr="00776FFA">
        <w:rPr>
          <w:rFonts w:ascii="Times New Roman" w:eastAsia="Times New Roman" w:hAnsi="Times New Roman" w:cs="Times New Roman"/>
          <w:szCs w:val="24"/>
        </w:rPr>
        <w:t>Договор</w:t>
      </w:r>
      <w:r w:rsidRPr="00776FFA">
        <w:rPr>
          <w:rFonts w:ascii="Times New Roman" w:eastAsia="Times New Roman" w:hAnsi="Times New Roman" w:cs="Times New Roman"/>
          <w:kern w:val="16"/>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76FFA">
        <w:rPr>
          <w:rFonts w:ascii="Times New Roman" w:eastAsia="Times New Roman" w:hAnsi="Times New Roman" w:cs="Times New Roman"/>
          <w:szCs w:val="24"/>
        </w:rPr>
        <w:t>Договор</w:t>
      </w:r>
      <w:r w:rsidRPr="00776FFA">
        <w:rPr>
          <w:rFonts w:ascii="Times New Roman" w:eastAsia="Times New Roman" w:hAnsi="Times New Roman" w:cs="Times New Roman"/>
          <w:kern w:val="16"/>
          <w:szCs w:val="24"/>
        </w:rPr>
        <w:t xml:space="preserve">у составляется Заказчиком в </w:t>
      </w:r>
      <w:r w:rsidRPr="00776FFA">
        <w:rPr>
          <w:rFonts w:ascii="Times New Roman" w:eastAsia="Times New Roman" w:hAnsi="Times New Roman" w:cs="Times New Roman"/>
          <w:kern w:val="16"/>
          <w:szCs w:val="24"/>
        </w:rPr>
        <w:lastRenderedPageBreak/>
        <w:t>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76FFA">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w:t>
      </w:r>
      <w:r w:rsidRPr="00776FFA">
        <w:rPr>
          <w:rFonts w:ascii="Times New Roman" w:eastAsia="Times New Roman" w:hAnsi="Times New Roman" w:cs="Times New Roman"/>
          <w:i/>
          <w:kern w:val="16"/>
          <w:szCs w:val="24"/>
          <w:lang w:eastAsia="ru-RU"/>
        </w:rPr>
        <w:t xml:space="preserve">(и (или) принять решение </w:t>
      </w:r>
      <w:r w:rsidRPr="00776FFA">
        <w:rPr>
          <w:rFonts w:ascii="Times New Roman" w:eastAsia="Times New Roman" w:hAnsi="Times New Roman" w:cs="Times New Roman"/>
          <w:i/>
          <w:szCs w:val="24"/>
          <w:lang w:eastAsia="ru-RU"/>
        </w:rPr>
        <w:t>об одностороннем отказе от исполнения Договора)</w:t>
      </w:r>
      <w:r w:rsidRPr="00776FFA">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76FFA">
        <w:rPr>
          <w:rFonts w:ascii="Times New Roman" w:eastAsia="Times New Roman" w:hAnsi="Times New Roman" w:cs="Times New Roman"/>
          <w:i/>
          <w:szCs w:val="24"/>
          <w:lang w:eastAsia="ru-RU"/>
        </w:rPr>
        <w:t>(Получатель)</w:t>
      </w:r>
      <w:r w:rsidRPr="00776FFA">
        <w:rPr>
          <w:rFonts w:ascii="Times New Roman" w:eastAsia="Times New Roman" w:hAnsi="Times New Roman" w:cs="Times New Roman"/>
          <w:szCs w:val="24"/>
          <w:lang w:eastAsia="ru-RU"/>
        </w:rPr>
        <w:t xml:space="preserve"> утрачивает интерес к</w:t>
      </w:r>
      <w:proofErr w:type="gramEnd"/>
      <w:r w:rsidRPr="00776FFA">
        <w:rPr>
          <w:rFonts w:ascii="Times New Roman" w:eastAsia="Times New Roman" w:hAnsi="Times New Roman" w:cs="Times New Roman"/>
          <w:szCs w:val="24"/>
          <w:lang w:eastAsia="ru-RU"/>
        </w:rPr>
        <w:t xml:space="preserve"> Договору.</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Стороны руководствуются </w:t>
      </w:r>
      <w:r w:rsidRPr="00776FFA">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76FFA" w:rsidRPr="00776FFA" w:rsidRDefault="00776FFA" w:rsidP="00776FFA">
      <w:pPr>
        <w:spacing w:after="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szCs w:val="24"/>
          <w:lang w:eastAsia="ru-RU"/>
        </w:rPr>
        <w:t xml:space="preserve">5.4. </w:t>
      </w:r>
      <w:r w:rsidRPr="00776FFA">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5.5. Приемка товара в целом </w:t>
      </w:r>
      <w:r w:rsidRPr="00776FFA">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76FFA">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5.6. </w:t>
      </w:r>
      <w:r w:rsidRPr="00776FFA">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76FFA" w:rsidRPr="00776FFA" w:rsidRDefault="00776FFA" w:rsidP="00776FFA">
      <w:pPr>
        <w:spacing w:after="6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 Обеспечение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Pr="00776FFA">
        <w:rPr>
          <w:rFonts w:ascii="Times New Roman" w:eastAsia="Times New Roman" w:hAnsi="Times New Roman" w:cs="Times New Roman"/>
          <w:bCs/>
          <w:lang w:eastAsia="ru-RU"/>
        </w:rPr>
        <w:t xml:space="preserve">11 901 (одиннадцать тысяч девятьсот один) рубль 00 копеек </w:t>
      </w:r>
      <w:r w:rsidRPr="00776FFA">
        <w:rPr>
          <w:rFonts w:ascii="Times New Roman" w:eastAsia="Times New Roman" w:hAnsi="Times New Roman" w:cs="Times New Roman"/>
          <w:lang w:eastAsia="ru-RU"/>
        </w:rPr>
        <w:t>(5 % от начальной (максимальной) цены Договора).</w:t>
      </w:r>
    </w:p>
    <w:p w:rsidR="00776FFA" w:rsidRPr="00776FFA" w:rsidRDefault="00776FFA" w:rsidP="00776FFA">
      <w:pPr>
        <w:tabs>
          <w:tab w:val="left" w:pos="709"/>
        </w:tabs>
        <w:spacing w:after="0" w:line="240" w:lineRule="auto"/>
        <w:ind w:firstLine="567"/>
        <w:jc w:val="both"/>
        <w:rPr>
          <w:rFonts w:ascii="Times New Roman" w:eastAsia="Times New Roman" w:hAnsi="Times New Roman" w:cs="Times New Roman"/>
          <w:szCs w:val="24"/>
        </w:rPr>
      </w:pPr>
      <w:r w:rsidRPr="00776FFA">
        <w:rPr>
          <w:rFonts w:ascii="Times New Roman" w:eastAsia="Times New Roman" w:hAnsi="Times New Roman" w:cs="Times New Roman"/>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6FFA" w:rsidRDefault="00776FFA" w:rsidP="00776FFA">
      <w:pPr>
        <w:tabs>
          <w:tab w:val="left" w:pos="709"/>
        </w:tabs>
        <w:spacing w:after="0" w:line="240" w:lineRule="auto"/>
        <w:ind w:firstLine="567"/>
        <w:jc w:val="both"/>
        <w:rPr>
          <w:rFonts w:ascii="Times New Roman" w:eastAsia="Times New Roman" w:hAnsi="Times New Roman" w:cs="Times New Roman"/>
          <w:szCs w:val="24"/>
        </w:rPr>
      </w:pPr>
      <w:r w:rsidRPr="00776FFA">
        <w:rPr>
          <w:rFonts w:ascii="Times New Roman" w:eastAsia="Times New Roman" w:hAnsi="Times New Roman" w:cs="Times New Roman"/>
          <w:szCs w:val="24"/>
        </w:rPr>
        <w:t>6.4. Срок действия обеспечения исполнения Договора в форме банковской гарантии – по 01 августа 2015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330FE2" w:rsidRPr="00330FE2" w:rsidRDefault="00330FE2" w:rsidP="00330FE2">
      <w:pPr>
        <w:pStyle w:val="afa"/>
        <w:tabs>
          <w:tab w:val="left" w:pos="709"/>
        </w:tabs>
        <w:spacing w:after="0"/>
        <w:ind w:firstLine="567"/>
      </w:pPr>
      <w:r>
        <w:t xml:space="preserve">6.5. </w:t>
      </w:r>
      <w:r w:rsidRPr="00330FE2">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330FE2" w:rsidRPr="00330FE2" w:rsidRDefault="00330FE2" w:rsidP="00776FFA">
      <w:pPr>
        <w:tabs>
          <w:tab w:val="left" w:pos="709"/>
        </w:tabs>
        <w:spacing w:after="0" w:line="240" w:lineRule="auto"/>
        <w:ind w:firstLine="567"/>
        <w:jc w:val="both"/>
        <w:rPr>
          <w:rFonts w:ascii="Times New Roman" w:eastAsia="Times New Roman" w:hAnsi="Times New Roman" w:cs="Times New Roman"/>
          <w:szCs w:val="24"/>
        </w:rPr>
      </w:pPr>
    </w:p>
    <w:p w:rsidR="00776FFA" w:rsidRDefault="00330FE2" w:rsidP="00776FFA">
      <w:pPr>
        <w:autoSpaceDE w:val="0"/>
        <w:autoSpaceDN w:val="0"/>
        <w:adjustRightInd w:val="0"/>
        <w:spacing w:after="6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lastRenderedPageBreak/>
        <w:t>6.6</w:t>
      </w:r>
      <w:r w:rsidR="00776FFA" w:rsidRPr="00776FFA">
        <w:rPr>
          <w:rFonts w:ascii="Times New Roman" w:eastAsia="Times New Roman" w:hAnsi="Times New Roman" w:cs="Times New Roman"/>
          <w:szCs w:val="24"/>
          <w:lang w:eastAsia="ru-RU"/>
        </w:rPr>
        <w:t>. Требования к обеспечению исполнения Договора, предоста</w:t>
      </w:r>
      <w:r w:rsidR="00841098">
        <w:rPr>
          <w:rFonts w:ascii="Times New Roman" w:eastAsia="Times New Roman" w:hAnsi="Times New Roman" w:cs="Times New Roman"/>
          <w:szCs w:val="24"/>
          <w:lang w:eastAsia="ru-RU"/>
        </w:rPr>
        <w:t>вляемому в виде банковской гарантии</w:t>
      </w:r>
      <w:r w:rsidR="00776FFA" w:rsidRPr="00776FFA">
        <w:rPr>
          <w:rFonts w:ascii="Times New Roman" w:eastAsia="Times New Roman" w:hAnsi="Times New Roman" w:cs="Times New Roman"/>
          <w:szCs w:val="24"/>
          <w:lang w:eastAsia="ru-RU"/>
        </w:rPr>
        <w:t>:</w:t>
      </w:r>
    </w:p>
    <w:p w:rsidR="00841098" w:rsidRPr="00841098" w:rsidRDefault="00841098" w:rsidP="00841098">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84109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841098">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41098">
        <w:rPr>
          <w:rFonts w:ascii="Times New Roman" w:eastAsia="Times New Roman" w:hAnsi="Times New Roman" w:cs="Times New Roman"/>
          <w:sz w:val="24"/>
          <w:szCs w:val="24"/>
          <w:lang w:eastAsia="ru-RU"/>
        </w:rPr>
        <w:t xml:space="preserve"> Правительства Российской Федерации от 8 ноября 2013 г. №1005 (с учетом изменений и дополнений).</w:t>
      </w:r>
    </w:p>
    <w:p w:rsidR="00841098" w:rsidRPr="00776FFA" w:rsidRDefault="00330FE2" w:rsidP="00330FE2">
      <w:pPr>
        <w:tabs>
          <w:tab w:val="left" w:pos="709"/>
        </w:tabs>
        <w:spacing w:after="0" w:line="240" w:lineRule="auto"/>
        <w:ind w:firstLine="709"/>
        <w:jc w:val="both"/>
        <w:rPr>
          <w:rFonts w:ascii="Times New Roman" w:eastAsia="Times New Roman" w:hAnsi="Times New Roman" w:cs="Times New Roman"/>
          <w:szCs w:val="24"/>
          <w:lang w:eastAsia="ru-RU"/>
        </w:rPr>
      </w:pPr>
      <w:r w:rsidRPr="00330FE2">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В случае если Поставщиком является государственное или муниципальное казенное учреждение, раздел 6 Договора исключается</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 Ответственность сторон</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7.1. </w:t>
      </w:r>
      <w:r w:rsidRPr="00776FFA">
        <w:rPr>
          <w:rFonts w:ascii="Times New Roman" w:eastAsia="Times New Roman" w:hAnsi="Times New Roman" w:cs="Times New Roman"/>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76FFA">
        <w:rPr>
          <w:rFonts w:ascii="Times New Roman" w:eastAsia="Times New Roman" w:hAnsi="Times New Roman" w:cs="Times New Roman"/>
          <w:szCs w:val="24"/>
          <w:lang w:eastAsia="ru-RU"/>
        </w:rPr>
        <w:t>П</w:t>
      </w:r>
      <w:proofErr w:type="gramEnd"/>
      <w:r w:rsidRPr="00776FFA">
        <w:rPr>
          <w:rFonts w:ascii="Times New Roman" w:eastAsia="Times New Roman" w:hAnsi="Times New Roman" w:cs="Times New Roman"/>
          <w:szCs w:val="24"/>
          <w:lang w:eastAsia="ru-RU"/>
        </w:rPr>
        <w:t xml:space="preserve"> = (Ц - В) x С (где Ц - цена Договора; </w:t>
      </w:r>
      <w:proofErr w:type="gramStart"/>
      <w:r w:rsidRPr="00776FFA">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Размер ставки определяется по формуле</w:t>
      </w:r>
      <w:proofErr w:type="gramStart"/>
      <w:r w:rsidRPr="00776FFA">
        <w:rPr>
          <w:rFonts w:ascii="Times New Roman" w:eastAsia="Times New Roman" w:hAnsi="Times New Roman" w:cs="Times New Roman"/>
          <w:szCs w:val="24"/>
          <w:lang w:eastAsia="ru-RU"/>
        </w:rPr>
        <w:t xml:space="preserve"> С</w:t>
      </w:r>
      <w:proofErr w:type="gramEnd"/>
      <w:r w:rsidRPr="00776FFA">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Коэффициент</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76FFA" w:rsidRPr="00776FFA" w:rsidRDefault="00776FFA" w:rsidP="00776FFA">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76FFA">
        <w:rPr>
          <w:rFonts w:ascii="Times New Roman" w:eastAsia="Times New Roman" w:hAnsi="Times New Roman" w:cs="Times New Roman"/>
          <w:i/>
          <w:szCs w:val="24"/>
          <w:lang w:eastAsia="ru-RU"/>
        </w:rPr>
        <w:t>.</w:t>
      </w:r>
      <w:r w:rsidRPr="00776FFA">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76FFA">
        <w:rPr>
          <w:rFonts w:ascii="Times New Roman" w:eastAsia="Times New Roman" w:hAnsi="Times New Roman" w:cs="Times New Roman"/>
          <w:i/>
          <w:szCs w:val="24"/>
          <w:lang w:eastAsia="ru-RU"/>
        </w:rPr>
        <w:lastRenderedPageBreak/>
        <w:t>__________________________________________(определенной в порядке, установленном Правительством Российской Федерации от 25.11.2013 №1063)</w:t>
      </w:r>
      <w:r w:rsidRPr="00776FFA">
        <w:rPr>
          <w:rFonts w:ascii="Times New Roman" w:eastAsia="Times New Roman" w:hAnsi="Times New Roman" w:cs="Times New Roman"/>
          <w:i/>
          <w:szCs w:val="24"/>
          <w:vertAlign w:val="superscript"/>
          <w:lang w:eastAsia="ru-RU"/>
        </w:rPr>
        <w:footnoteReference w:id="1"/>
      </w:r>
      <w:r w:rsidRPr="00776FFA">
        <w:rPr>
          <w:rFonts w:ascii="Times New Roman" w:eastAsia="Times New Roman" w:hAnsi="Times New Roman" w:cs="Times New Roman"/>
          <w:i/>
          <w:szCs w:val="24"/>
          <w:lang w:eastAsia="ru-RU"/>
        </w:rPr>
        <w:t xml:space="preserve">.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i/>
          <w:iCs/>
          <w:szCs w:val="24"/>
          <w:lang w:eastAsia="ru-RU"/>
        </w:rPr>
        <w:t>7.5.</w:t>
      </w:r>
      <w:r w:rsidRPr="00776FFA">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76FFA">
        <w:rPr>
          <w:rFonts w:ascii="Times New Roman" w:eastAsia="Times New Roman" w:hAnsi="Times New Roman" w:cs="Times New Roman"/>
          <w:szCs w:val="24"/>
          <w:vertAlign w:val="superscript"/>
          <w:lang w:eastAsia="ru-RU"/>
        </w:rPr>
        <w:footnoteReference w:id="2"/>
      </w:r>
      <w:r w:rsidRPr="00776FFA">
        <w:rPr>
          <w:rFonts w:ascii="Times New Roman" w:eastAsia="Times New Roman" w:hAnsi="Times New Roman" w:cs="Times New Roman"/>
          <w:szCs w:val="24"/>
          <w:lang w:eastAsia="ru-RU"/>
        </w:rPr>
        <w:t>.</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 Форс-мажорные обстоятельства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8.1. </w:t>
      </w:r>
      <w:proofErr w:type="gramStart"/>
      <w:r w:rsidRPr="00776FFA">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w:t>
      </w:r>
      <w:r w:rsidRPr="00776FFA">
        <w:rPr>
          <w:rFonts w:ascii="Times New Roman" w:eastAsia="Times New Roman" w:hAnsi="Times New Roman" w:cs="Times New Roman"/>
          <w:szCs w:val="24"/>
          <w:lang w:eastAsia="ru-RU"/>
        </w:rPr>
        <w:lastRenderedPageBreak/>
        <w:t xml:space="preserve">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76FFA" w:rsidRPr="00776FFA" w:rsidRDefault="00776FFA" w:rsidP="00776FFA">
      <w:pPr>
        <w:keepNext/>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keepNext/>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 Порядок разрешения споров</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 Расторжение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6FFA">
        <w:rPr>
          <w:rFonts w:ascii="Times New Roman" w:eastAsia="Times New Roman" w:hAnsi="Times New Roman" w:cs="Times New Roman"/>
          <w:szCs w:val="24"/>
          <w:lang w:eastAsia="ru-RU"/>
        </w:rPr>
        <w:t>с даты получения</w:t>
      </w:r>
      <w:proofErr w:type="gramEnd"/>
      <w:r w:rsidRPr="00776FFA">
        <w:rPr>
          <w:rFonts w:ascii="Times New Roman" w:eastAsia="Times New Roman" w:hAnsi="Times New Roman" w:cs="Times New Roman"/>
          <w:szCs w:val="24"/>
          <w:lang w:eastAsia="ru-RU"/>
        </w:rPr>
        <w:t xml:space="preserve"> предложения о расторжении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76FFA">
        <w:rPr>
          <w:rFonts w:ascii="Times New Roman" w:eastAsia="Times New Roman" w:hAnsi="Times New Roman" w:cs="Times New Roman"/>
          <w:szCs w:val="24"/>
          <w:lang w:eastAsia="ru-RU"/>
        </w:rPr>
        <w:t>отказе</w:t>
      </w:r>
      <w:proofErr w:type="gramEnd"/>
      <w:r w:rsidRPr="00776FFA">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6FFA">
        <w:rPr>
          <w:rFonts w:ascii="Times New Roman" w:eastAsia="Times New Roman" w:hAnsi="Times New Roman" w:cs="Times New Roman"/>
          <w:szCs w:val="24"/>
          <w:lang w:eastAsia="ru-RU"/>
        </w:rPr>
        <w:t>и</w:t>
      </w:r>
      <w:proofErr w:type="gramEnd"/>
      <w:r w:rsidRPr="00776FFA">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10.7. </w:t>
      </w:r>
      <w:proofErr w:type="gramStart"/>
      <w:r w:rsidRPr="00776FFA">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76FFA">
        <w:rPr>
          <w:rFonts w:ascii="Times New Roman" w:eastAsia="Times New Roman" w:hAnsi="Times New Roman" w:cs="Times New Roman"/>
          <w:szCs w:val="24"/>
          <w:lang w:eastAsia="ru-RU"/>
        </w:rPr>
        <w:t xml:space="preserve"> связи и доставки, </w:t>
      </w:r>
      <w:proofErr w:type="gramStart"/>
      <w:r w:rsidRPr="00776FFA">
        <w:rPr>
          <w:rFonts w:ascii="Times New Roman" w:eastAsia="Times New Roman" w:hAnsi="Times New Roman" w:cs="Times New Roman"/>
          <w:szCs w:val="24"/>
          <w:lang w:eastAsia="ru-RU"/>
        </w:rPr>
        <w:t>обеспечивающих</w:t>
      </w:r>
      <w:proofErr w:type="gramEnd"/>
      <w:r w:rsidRPr="00776FFA">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776FFA">
        <w:rPr>
          <w:rFonts w:ascii="Times New Roman" w:eastAsia="Times New Roman" w:hAnsi="Times New Roman" w:cs="Times New Roman"/>
          <w:szCs w:val="24"/>
          <w:lang w:eastAsia="ru-RU"/>
        </w:rPr>
        <w:lastRenderedPageBreak/>
        <w:t xml:space="preserve">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6FFA">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10.9. </w:t>
      </w:r>
      <w:proofErr w:type="gramStart"/>
      <w:r w:rsidRPr="00776FFA">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6FFA">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76FFA">
        <w:rPr>
          <w:rFonts w:ascii="Times New Roman" w:eastAsia="Times New Roman" w:hAnsi="Times New Roman" w:cs="Times New Roman"/>
          <w:szCs w:val="24"/>
          <w:lang w:eastAsia="ru-RU"/>
        </w:rPr>
        <w:t>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его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вручении</w:t>
      </w:r>
      <w:proofErr w:type="gramEnd"/>
      <w:r w:rsidRPr="00776FFA">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6FFA">
        <w:rPr>
          <w:rFonts w:ascii="Times New Roman" w:eastAsia="Times New Roman" w:hAnsi="Times New Roman" w:cs="Times New Roman"/>
          <w:szCs w:val="24"/>
          <w:lang w:eastAsia="ru-RU"/>
        </w:rPr>
        <w:t>решении</w:t>
      </w:r>
      <w:proofErr w:type="gramEnd"/>
      <w:r w:rsidRPr="00776FFA">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11.Срок действия Договора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 xml:space="preserve">11.1. </w:t>
      </w:r>
      <w:r w:rsidRPr="00776FFA">
        <w:rPr>
          <w:rFonts w:ascii="Times New Roman" w:eastAsia="Times New Roman" w:hAnsi="Times New Roman" w:cs="Times New Roman"/>
          <w:szCs w:val="20"/>
          <w:lang w:eastAsia="ru-RU"/>
        </w:rPr>
        <w:t>Договор вступает в силу со дня подписания его Сторонами и действует по 30.06.2015 г.  С 01.07.2015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11.2. Окончание срока действия гражданско-правового договора не освобождает стороны от ответственности за неисполнение или ненадлежащее исполнение обязательств по настоящему договору.</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12.Прочие условия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 xml:space="preserve">12.1.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а Стороны вправе изготовить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12.2. Все приложения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являются его неотъемной частью.</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 xml:space="preserve">12.3.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прилагаются:</w:t>
      </w:r>
    </w:p>
    <w:p w:rsidR="00776FFA" w:rsidRPr="00776FFA" w:rsidRDefault="00776FFA" w:rsidP="00776FFA">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76FFA">
        <w:rPr>
          <w:rFonts w:ascii="Times New Roman" w:eastAsia="Times New Roman" w:hAnsi="Times New Roman" w:cs="Times New Roman"/>
          <w:bCs/>
          <w:szCs w:val="24"/>
          <w:lang w:eastAsia="ru-RU"/>
        </w:rPr>
        <w:t>- Спецификация (Приложение 1).</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6FFA">
        <w:rPr>
          <w:rFonts w:ascii="Times New Roman" w:eastAsia="Times New Roman" w:hAnsi="Times New Roman" w:cs="Times New Roman"/>
          <w:szCs w:val="24"/>
          <w:lang w:eastAsia="ru-RU"/>
        </w:rPr>
        <w:t>с даты</w:t>
      </w:r>
      <w:proofErr w:type="gramEnd"/>
      <w:r w:rsidRPr="00776FFA">
        <w:rPr>
          <w:rFonts w:ascii="Times New Roman" w:eastAsia="Times New Roman" w:hAnsi="Times New Roman" w:cs="Times New Roman"/>
          <w:szCs w:val="24"/>
          <w:lang w:eastAsia="ru-RU"/>
        </w:rPr>
        <w:t xml:space="preserve"> такого изменения.</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6FFA" w:rsidRPr="00776FFA" w:rsidRDefault="00776FFA" w:rsidP="00776FFA">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76FFA">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76FFA">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12.7. При исполнении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12.8. В случае перемены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у права и обязанности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е.</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Адреса места нахождения, банковские реквизиты и подписи Сторон</w:t>
      </w:r>
    </w:p>
    <w:tbl>
      <w:tblPr>
        <w:tblW w:w="9828" w:type="dxa"/>
        <w:tblInd w:w="146" w:type="dxa"/>
        <w:tblLook w:val="00A0"/>
      </w:tblPr>
      <w:tblGrid>
        <w:gridCol w:w="4914"/>
        <w:gridCol w:w="4914"/>
      </w:tblGrid>
      <w:tr w:rsidR="00776FFA" w:rsidRPr="00776FFA" w:rsidTr="00841098">
        <w:tc>
          <w:tcPr>
            <w:tcW w:w="4914" w:type="dxa"/>
          </w:tcPr>
          <w:p w:rsidR="00776FFA" w:rsidRPr="00776FFA" w:rsidRDefault="00776FFA" w:rsidP="00776FFA">
            <w:pPr>
              <w:spacing w:after="60" w:line="240" w:lineRule="auto"/>
              <w:jc w:val="center"/>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Заказчик:</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МБОУ «Средняя общеобразовательная</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Школа №2»</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ИНН/КПП    8622002625/862201001</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г. Югорск, ул. Мира д. 85</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ОГРН 1028601846074,</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Ф-л ЗС ПАО «Ханты-Мансийский банк Открытие» г. Ханты-Мансийск</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Расчетный счет 40701810800063000007</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Корреспондирующий счет 30101810771620000782</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БИК 047162782</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ИНН/КПП 8622002625/862201001</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тел/факс 8(34675) 7-02-62, 7-09-61, 7-10-09</w:t>
            </w:r>
          </w:p>
          <w:p w:rsidR="00776FFA" w:rsidRPr="00776FFA" w:rsidRDefault="00776FFA" w:rsidP="00776FFA">
            <w:pPr>
              <w:spacing w:after="60" w:line="240" w:lineRule="auto"/>
              <w:rPr>
                <w:rFonts w:ascii="Times New Roman" w:eastAsia="Calibri" w:hAnsi="Times New Roman" w:cs="Times New Roman"/>
                <w:b/>
                <w:bCs/>
                <w:lang w:eastAsia="ru-RU"/>
              </w:rPr>
            </w:pPr>
          </w:p>
        </w:tc>
        <w:tc>
          <w:tcPr>
            <w:tcW w:w="4914" w:type="dxa"/>
          </w:tcPr>
          <w:p w:rsidR="00776FFA" w:rsidRPr="00776FFA" w:rsidRDefault="00776FFA" w:rsidP="00776FFA">
            <w:pPr>
              <w:spacing w:after="60" w:line="240" w:lineRule="auto"/>
              <w:jc w:val="both"/>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 xml:space="preserve">                Поставщик:</w:t>
            </w:r>
          </w:p>
          <w:p w:rsidR="00776FFA" w:rsidRPr="00776FFA" w:rsidRDefault="00776FFA" w:rsidP="00776FFA">
            <w:pPr>
              <w:spacing w:after="60" w:line="240" w:lineRule="auto"/>
              <w:jc w:val="both"/>
              <w:rPr>
                <w:rFonts w:ascii="Times New Roman" w:eastAsia="Times New Roman" w:hAnsi="Times New Roman" w:cs="Times New Roman"/>
                <w:bCs/>
                <w:lang w:eastAsia="ru-RU"/>
              </w:rPr>
            </w:pPr>
          </w:p>
          <w:p w:rsidR="00776FFA" w:rsidRPr="00776FFA" w:rsidRDefault="00776FFA" w:rsidP="00776FFA">
            <w:pPr>
              <w:spacing w:after="60" w:line="240" w:lineRule="auto"/>
              <w:ind w:hanging="4"/>
              <w:jc w:val="both"/>
              <w:rPr>
                <w:rFonts w:ascii="Times New Roman" w:eastAsia="Calibri" w:hAnsi="Times New Roman" w:cs="Times New Roman"/>
                <w:bCs/>
                <w:lang w:eastAsia="ru-RU"/>
              </w:rPr>
            </w:pPr>
          </w:p>
        </w:tc>
      </w:tr>
      <w:tr w:rsidR="00776FFA" w:rsidRPr="00776FFA" w:rsidTr="00841098">
        <w:tc>
          <w:tcPr>
            <w:tcW w:w="4914" w:type="dxa"/>
          </w:tcPr>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Директор ____________ И.А. Ефремова</w:t>
            </w:r>
          </w:p>
          <w:p w:rsidR="00776FFA" w:rsidRPr="00776FFA" w:rsidRDefault="00776FFA" w:rsidP="00776FFA">
            <w:pPr>
              <w:spacing w:after="60" w:line="240" w:lineRule="auto"/>
              <w:jc w:val="center"/>
              <w:rPr>
                <w:rFonts w:ascii="Times New Roman" w:eastAsia="Calibri" w:hAnsi="Times New Roman" w:cs="Times New Roman"/>
                <w:b/>
                <w:bCs/>
                <w:szCs w:val="24"/>
                <w:lang w:eastAsia="ru-RU"/>
              </w:rPr>
            </w:pPr>
          </w:p>
        </w:tc>
        <w:tc>
          <w:tcPr>
            <w:tcW w:w="4914" w:type="dxa"/>
            <w:hideMark/>
          </w:tcPr>
          <w:p w:rsidR="00776FFA" w:rsidRPr="00776FFA" w:rsidRDefault="00776FFA" w:rsidP="00776FFA">
            <w:pPr>
              <w:spacing w:after="60" w:line="240" w:lineRule="auto"/>
              <w:jc w:val="both"/>
              <w:rPr>
                <w:rFonts w:ascii="Times New Roman" w:eastAsia="Calibri" w:hAnsi="Times New Roman" w:cs="Times New Roman"/>
                <w:bCs/>
                <w:szCs w:val="24"/>
                <w:lang w:eastAsia="ru-RU"/>
              </w:rPr>
            </w:pPr>
            <w:r w:rsidRPr="00776FFA">
              <w:rPr>
                <w:rFonts w:ascii="Times New Roman" w:eastAsia="Times New Roman" w:hAnsi="Times New Roman" w:cs="Times New Roman"/>
                <w:bCs/>
                <w:szCs w:val="24"/>
                <w:lang w:eastAsia="ru-RU"/>
              </w:rPr>
              <w:t xml:space="preserve">Директор _____________ </w:t>
            </w:r>
          </w:p>
        </w:tc>
      </w:tr>
    </w:tbl>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330FE2" w:rsidRDefault="00330FE2"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bookmarkStart w:id="42" w:name="_GoBack"/>
      <w:bookmarkEnd w:id="42"/>
      <w:r w:rsidRPr="00776FFA">
        <w:rPr>
          <w:rFonts w:ascii="Times New Roman" w:eastAsia="Times New Roman" w:hAnsi="Times New Roman" w:cs="Times New Roman"/>
          <w:sz w:val="24"/>
          <w:szCs w:val="24"/>
          <w:lang w:eastAsia="ru-RU"/>
        </w:rPr>
        <w:t>приложение № 1</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к гражданско-правовому договору</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 ____ от "___"        2015 г.</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776FFA">
        <w:rPr>
          <w:rFonts w:ascii="Times New Roman" w:eastAsia="Times New Roman" w:hAnsi="Times New Roman" w:cs="Times New Roman"/>
          <w:bCs/>
          <w:sz w:val="24"/>
          <w:szCs w:val="24"/>
          <w:lang w:eastAsia="ru-RU"/>
        </w:rPr>
        <w:t>СПЕЦИФИКАЦИЯ</w:t>
      </w:r>
    </w:p>
    <w:p w:rsidR="00776FFA" w:rsidRPr="00776FFA" w:rsidRDefault="00776FFA" w:rsidP="00776FFA">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776FFA" w:rsidRPr="00776FFA" w:rsidRDefault="00776FFA" w:rsidP="00776FFA">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776FFA">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tblPr>
      <w:tblGrid>
        <w:gridCol w:w="569"/>
        <w:gridCol w:w="1702"/>
        <w:gridCol w:w="1841"/>
        <w:gridCol w:w="778"/>
        <w:gridCol w:w="1064"/>
        <w:gridCol w:w="1080"/>
        <w:gridCol w:w="905"/>
        <w:gridCol w:w="1103"/>
        <w:gridCol w:w="38"/>
        <w:gridCol w:w="1034"/>
        <w:gridCol w:w="38"/>
      </w:tblGrid>
      <w:tr w:rsidR="00776FFA" w:rsidRPr="00776FFA" w:rsidTr="00841098">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w:t>
            </w:r>
          </w:p>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sz w:val="24"/>
                <w:szCs w:val="24"/>
                <w:lang w:eastAsia="ru-RU"/>
              </w:rPr>
              <w:t>п</w:t>
            </w:r>
            <w:proofErr w:type="gramEnd"/>
            <w:r w:rsidRPr="00776FFA">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 xml:space="preserve">Наименование </w:t>
            </w:r>
            <w:r w:rsidRPr="00776FFA">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 xml:space="preserve">Цена за ед. в </w:t>
            </w:r>
            <w:r w:rsidRPr="00776FFA">
              <w:rPr>
                <w:rFonts w:ascii="Times New Roman" w:eastAsia="Times New Roman" w:hAnsi="Times New Roman" w:cs="Times New Roman"/>
                <w:sz w:val="20"/>
                <w:szCs w:val="24"/>
                <w:lang w:eastAsia="ru-RU"/>
              </w:rPr>
              <w:br/>
              <w:t xml:space="preserve">руб. (с учетом </w:t>
            </w:r>
            <w:r w:rsidRPr="00776FFA">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 xml:space="preserve">НДС в </w:t>
            </w:r>
            <w:r w:rsidRPr="00776FFA">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 xml:space="preserve">Сумма в руб. </w:t>
            </w:r>
            <w:r w:rsidRPr="00776FFA">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776FFA" w:rsidRPr="00776FFA" w:rsidRDefault="00776FFA" w:rsidP="00776FF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776FFA">
              <w:rPr>
                <w:rFonts w:ascii="Times New Roman" w:eastAsia="Times New Roman" w:hAnsi="Times New Roman" w:cs="Times New Roman"/>
                <w:sz w:val="20"/>
                <w:szCs w:val="24"/>
                <w:lang w:eastAsia="ru-RU"/>
              </w:rPr>
              <w:t>Сумма НДС в руб.</w:t>
            </w:r>
          </w:p>
        </w:tc>
      </w:tr>
      <w:tr w:rsidR="00776FFA" w:rsidRPr="00776FFA" w:rsidTr="00841098">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76FFA" w:rsidRPr="00776FFA" w:rsidTr="00841098">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76FFA" w:rsidRPr="00776FFA" w:rsidTr="00841098">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76FFA" w:rsidRPr="00776FFA" w:rsidTr="00841098">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76FFA" w:rsidRPr="00776FFA" w:rsidTr="00841098">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776FFA" w:rsidRPr="00776FFA" w:rsidTr="00841098">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tblPr>
      <w:tblGrid>
        <w:gridCol w:w="4785"/>
        <w:gridCol w:w="4786"/>
      </w:tblGrid>
      <w:tr w:rsidR="00776FFA" w:rsidRPr="00776FFA" w:rsidTr="00841098">
        <w:tc>
          <w:tcPr>
            <w:tcW w:w="4785" w:type="dxa"/>
            <w:hideMark/>
          </w:tcPr>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Заказчик</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___________________</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"___" ______ 20__ г.</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М.П.</w:t>
            </w:r>
          </w:p>
        </w:tc>
        <w:tc>
          <w:tcPr>
            <w:tcW w:w="4786" w:type="dxa"/>
            <w:hideMark/>
          </w:tcPr>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Поставщик</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____________________</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"___" ______ 20__ г.</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М.П.</w:t>
            </w:r>
          </w:p>
        </w:tc>
      </w:tr>
    </w:tbl>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kern w:val="16"/>
          <w:sz w:val="24"/>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kern w:val="16"/>
          <w:sz w:val="24"/>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kern w:val="16"/>
          <w:sz w:val="24"/>
          <w:szCs w:val="24"/>
          <w:lang w:eastAsia="ru-RU"/>
        </w:rPr>
      </w:pPr>
    </w:p>
    <w:p w:rsidR="00115005" w:rsidRDefault="00115005"/>
    <w:sectPr w:rsidR="00115005" w:rsidSect="00841098">
      <w:footerReference w:type="even" r:id="rId20"/>
      <w:footerReference w:type="default" r:id="rId21"/>
      <w:pgSz w:w="11906" w:h="16838"/>
      <w:pgMar w:top="902" w:right="1274"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464" w:rsidRDefault="009E0464" w:rsidP="00776FFA">
      <w:pPr>
        <w:spacing w:after="0" w:line="240" w:lineRule="auto"/>
      </w:pPr>
      <w:r>
        <w:separator/>
      </w:r>
    </w:p>
  </w:endnote>
  <w:endnote w:type="continuationSeparator" w:id="0">
    <w:p w:rsidR="009E0464" w:rsidRDefault="009E0464" w:rsidP="00776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98" w:rsidRDefault="00192937" w:rsidP="00841098">
    <w:pPr>
      <w:pStyle w:val="a5"/>
      <w:framePr w:wrap="around" w:vAnchor="text" w:hAnchor="margin" w:xAlign="right" w:y="1"/>
      <w:rPr>
        <w:rStyle w:val="a7"/>
      </w:rPr>
    </w:pPr>
    <w:r>
      <w:rPr>
        <w:rStyle w:val="a7"/>
      </w:rPr>
      <w:fldChar w:fldCharType="begin"/>
    </w:r>
    <w:r w:rsidR="00841098">
      <w:rPr>
        <w:rStyle w:val="a7"/>
      </w:rPr>
      <w:instrText xml:space="preserve">PAGE  </w:instrText>
    </w:r>
    <w:r>
      <w:rPr>
        <w:rStyle w:val="a7"/>
      </w:rPr>
      <w:fldChar w:fldCharType="end"/>
    </w:r>
  </w:p>
  <w:p w:rsidR="00841098" w:rsidRDefault="00841098" w:rsidP="0084109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098" w:rsidRPr="00305D0E" w:rsidRDefault="00841098" w:rsidP="0084109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464" w:rsidRDefault="009E0464" w:rsidP="00776FFA">
      <w:pPr>
        <w:spacing w:after="0" w:line="240" w:lineRule="auto"/>
      </w:pPr>
      <w:r>
        <w:separator/>
      </w:r>
    </w:p>
  </w:footnote>
  <w:footnote w:type="continuationSeparator" w:id="0">
    <w:p w:rsidR="009E0464" w:rsidRDefault="009E0464" w:rsidP="00776FFA">
      <w:pPr>
        <w:spacing w:after="0" w:line="240" w:lineRule="auto"/>
      </w:pPr>
      <w:r>
        <w:continuationSeparator/>
      </w:r>
    </w:p>
  </w:footnote>
  <w:footnote w:id="1">
    <w:p w:rsidR="00841098" w:rsidRDefault="00841098" w:rsidP="00776FFA">
      <w:pPr>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841098" w:rsidRDefault="00841098" w:rsidP="00776FFA">
      <w:pPr>
        <w:rPr>
          <w:sz w:val="18"/>
        </w:rPr>
      </w:pPr>
      <w:bookmarkStart w:id="34" w:name="sub_1041"/>
      <w:r>
        <w:rPr>
          <w:sz w:val="18"/>
        </w:rPr>
        <w:t>а) 10 процентов цены договора в случае, если цена договора не превышает 3 млн. рублей;</w:t>
      </w:r>
    </w:p>
    <w:p w:rsidR="00841098" w:rsidRDefault="00841098" w:rsidP="00776FFA">
      <w:pPr>
        <w:rPr>
          <w:sz w:val="18"/>
        </w:rPr>
      </w:pPr>
      <w:bookmarkStart w:id="35" w:name="sub_1042"/>
      <w:bookmarkEnd w:id="34"/>
      <w:r>
        <w:rPr>
          <w:sz w:val="18"/>
        </w:rPr>
        <w:t>б) 5 процентов цены договора в случае, если цена договора составляет от 3 млн. рублей до 50 млн. рублей;</w:t>
      </w:r>
    </w:p>
    <w:p w:rsidR="00841098" w:rsidRDefault="00841098" w:rsidP="00776FFA">
      <w:pPr>
        <w:rPr>
          <w:sz w:val="18"/>
        </w:rPr>
      </w:pPr>
      <w:bookmarkStart w:id="36" w:name="sub_1043"/>
      <w:bookmarkEnd w:id="35"/>
      <w:r>
        <w:rPr>
          <w:sz w:val="18"/>
        </w:rPr>
        <w:t>в) 1 процент цены договора в случае, если цена договора составляет от 50 млн. рублей до 100 млн. рублей;</w:t>
      </w:r>
    </w:p>
    <w:p w:rsidR="00841098" w:rsidRDefault="00841098" w:rsidP="00776FFA">
      <w:pPr>
        <w:rPr>
          <w:sz w:val="18"/>
        </w:rPr>
      </w:pPr>
      <w:bookmarkStart w:id="37" w:name="sub_1044"/>
      <w:bookmarkEnd w:id="36"/>
      <w:r>
        <w:rPr>
          <w:sz w:val="18"/>
        </w:rPr>
        <w:t>г) 0,5 процента цены договора в случае, если цена договора превышает 100 млн. рублей.</w:t>
      </w:r>
      <w:bookmarkEnd w:id="37"/>
    </w:p>
  </w:footnote>
  <w:footnote w:id="2">
    <w:p w:rsidR="00841098" w:rsidRDefault="00841098" w:rsidP="00776FFA">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41098" w:rsidRDefault="00841098" w:rsidP="00776FFA">
      <w:pPr>
        <w:pStyle w:val="af3"/>
        <w:spacing w:after="0"/>
        <w:rPr>
          <w:sz w:val="18"/>
          <w:szCs w:val="24"/>
        </w:rPr>
      </w:pPr>
      <w:bookmarkStart w:id="38" w:name="sub_1051"/>
      <w:r>
        <w:rPr>
          <w:sz w:val="18"/>
          <w:szCs w:val="24"/>
        </w:rPr>
        <w:t>а) 2,5 процента цены договора в случае, если цена договора не превышает 3 млн. рублей;</w:t>
      </w:r>
    </w:p>
    <w:p w:rsidR="00841098" w:rsidRDefault="00841098" w:rsidP="00776FFA">
      <w:pPr>
        <w:pStyle w:val="af3"/>
        <w:spacing w:after="0"/>
        <w:rPr>
          <w:sz w:val="18"/>
          <w:szCs w:val="24"/>
        </w:rPr>
      </w:pPr>
      <w:bookmarkStart w:id="39" w:name="sub_1052"/>
      <w:bookmarkEnd w:id="38"/>
      <w:r>
        <w:rPr>
          <w:sz w:val="18"/>
          <w:szCs w:val="24"/>
        </w:rPr>
        <w:t>б) 2 процента цены договора в случае, если цена договора составляет от 3 млн. рублей до 50 млн. рублей;</w:t>
      </w:r>
    </w:p>
    <w:p w:rsidR="00841098" w:rsidRDefault="00841098" w:rsidP="00776FFA">
      <w:pPr>
        <w:pStyle w:val="af3"/>
        <w:spacing w:after="0"/>
        <w:rPr>
          <w:sz w:val="18"/>
          <w:szCs w:val="24"/>
        </w:rPr>
      </w:pPr>
      <w:bookmarkStart w:id="40" w:name="sub_1053"/>
      <w:bookmarkEnd w:id="39"/>
      <w:r>
        <w:rPr>
          <w:sz w:val="18"/>
          <w:szCs w:val="24"/>
        </w:rPr>
        <w:t>в) 1,5 процента цены договора в случае, если цена договора составляет от 50 млн. рублей до 100 млн. рублей;</w:t>
      </w:r>
    </w:p>
    <w:p w:rsidR="00841098" w:rsidRDefault="00841098" w:rsidP="00776FFA">
      <w:pPr>
        <w:pStyle w:val="af3"/>
        <w:spacing w:after="0"/>
        <w:rPr>
          <w:sz w:val="18"/>
          <w:szCs w:val="24"/>
        </w:rPr>
      </w:pPr>
      <w:bookmarkStart w:id="41" w:name="sub_1054"/>
      <w:bookmarkEnd w:id="40"/>
      <w:r>
        <w:rPr>
          <w:sz w:val="18"/>
          <w:szCs w:val="24"/>
        </w:rPr>
        <w:t>г) 0,5 процента цены договора в случае, если цена договора превышает 100 млн. рублей.</w:t>
      </w:r>
      <w:bookmarkEnd w:id="41"/>
    </w:p>
    <w:p w:rsidR="00841098" w:rsidRDefault="00841098" w:rsidP="00776FFA">
      <w:pPr>
        <w:pStyle w:val="af3"/>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0A736A5"/>
    <w:multiLevelType w:val="hybridMultilevel"/>
    <w:tmpl w:val="D084DA7E"/>
    <w:lvl w:ilvl="0" w:tplc="1ABAC8F4">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3">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8">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6D313D56"/>
    <w:multiLevelType w:val="hybridMultilevel"/>
    <w:tmpl w:val="F258CC78"/>
    <w:lvl w:ilvl="0" w:tplc="45902806">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0"/>
  </w:num>
  <w:num w:numId="5">
    <w:abstractNumId w:val="4"/>
  </w:num>
  <w:num w:numId="6">
    <w:abstractNumId w:val="5"/>
  </w:num>
  <w:num w:numId="7">
    <w:abstractNumId w:val="22"/>
  </w:num>
  <w:num w:numId="8">
    <w:abstractNumId w:val="16"/>
  </w:num>
  <w:num w:numId="9">
    <w:abstractNumId w:val="12"/>
  </w:num>
  <w:num w:numId="10">
    <w:abstractNumId w:val="23"/>
  </w:num>
  <w:num w:numId="11">
    <w:abstractNumId w:val="7"/>
  </w:num>
  <w:num w:numId="12">
    <w:abstractNumId w:val="15"/>
  </w:num>
  <w:num w:numId="13">
    <w:abstractNumId w:val="11"/>
  </w:num>
  <w:num w:numId="14">
    <w:abstractNumId w:val="1"/>
  </w:num>
  <w:num w:numId="15">
    <w:abstractNumId w:val="10"/>
  </w:num>
  <w:num w:numId="16">
    <w:abstractNumId w:val="18"/>
  </w:num>
  <w:num w:numId="17">
    <w:abstractNumId w:val="17"/>
  </w:num>
  <w:num w:numId="18">
    <w:abstractNumId w:val="2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4"/>
  </w:num>
  <w:num w:numId="22">
    <w:abstractNumId w:val="8"/>
  </w:num>
  <w:num w:numId="23">
    <w:abstractNumId w:val="2"/>
  </w:num>
  <w:num w:numId="24">
    <w:abstractNumId w:val="24"/>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A2304"/>
    <w:rsid w:val="000A2304"/>
    <w:rsid w:val="00115005"/>
    <w:rsid w:val="0013504A"/>
    <w:rsid w:val="00192937"/>
    <w:rsid w:val="001F4929"/>
    <w:rsid w:val="003254F2"/>
    <w:rsid w:val="00330FE2"/>
    <w:rsid w:val="006D2E66"/>
    <w:rsid w:val="00776FFA"/>
    <w:rsid w:val="00841098"/>
    <w:rsid w:val="00983E71"/>
    <w:rsid w:val="009E0464"/>
    <w:rsid w:val="00AD34A2"/>
    <w:rsid w:val="00BD41A1"/>
    <w:rsid w:val="00E727C8"/>
    <w:rsid w:val="00F12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F4929"/>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rPr>
  </w:style>
  <w:style w:type="character" w:customStyle="1" w:styleId="af2">
    <w:name w:val="Текст выноски Знак"/>
    <w:basedOn w:val="a1"/>
    <w:link w:val="af1"/>
    <w:rsid w:val="00776FFA"/>
    <w:rPr>
      <w:rFonts w:ascii="Tahoma" w:eastAsia="Times New Roman" w:hAnsi="Tahoma" w:cs="Times New Roman"/>
      <w:sz w:val="16"/>
      <w:szCs w:val="16"/>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2B4D-AE71-4C62-8487-0A2CC3699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32</Pages>
  <Words>12740</Words>
  <Characters>72620</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Абдуллаева Ольга Сергеевна</cp:lastModifiedBy>
  <cp:revision>10</cp:revision>
  <cp:lastPrinted>2015-04-16T05:20:00Z</cp:lastPrinted>
  <dcterms:created xsi:type="dcterms:W3CDTF">2015-04-11T09:38:00Z</dcterms:created>
  <dcterms:modified xsi:type="dcterms:W3CDTF">2015-04-20T09:10:00Z</dcterms:modified>
</cp:coreProperties>
</file>